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9C810" w14:textId="77777777" w:rsidR="00C1099F" w:rsidRDefault="00C1099F" w:rsidP="00C109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242424"/>
          <w:sz w:val="22"/>
          <w:szCs w:val="22"/>
        </w:rPr>
        <w:t>Keskkonnamõju</w:t>
      </w:r>
      <w:proofErr w:type="spellEnd"/>
      <w:r>
        <w:rPr>
          <w:rFonts w:ascii="Calibri" w:hAnsi="Calibri" w:cs="Calibri"/>
          <w:b/>
          <w:bCs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42424"/>
          <w:sz w:val="22"/>
          <w:szCs w:val="22"/>
        </w:rPr>
        <w:t>hindamise</w:t>
      </w:r>
      <w:proofErr w:type="spellEnd"/>
      <w:r>
        <w:rPr>
          <w:rFonts w:ascii="Calibri" w:hAnsi="Calibri" w:cs="Calibri"/>
          <w:b/>
          <w:bCs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42424"/>
          <w:sz w:val="22"/>
          <w:szCs w:val="22"/>
        </w:rPr>
        <w:t>algatamise</w:t>
      </w:r>
      <w:proofErr w:type="spellEnd"/>
      <w:r>
        <w:rPr>
          <w:rFonts w:ascii="Calibri" w:hAnsi="Calibri" w:cs="Calibri"/>
          <w:b/>
          <w:bCs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42424"/>
          <w:sz w:val="22"/>
          <w:szCs w:val="22"/>
        </w:rPr>
        <w:t>teade</w:t>
      </w:r>
      <w:proofErr w:type="spellEnd"/>
    </w:p>
    <w:p w14:paraId="305CCC61" w14:textId="77777777" w:rsidR="00C1099F" w:rsidRDefault="00C1099F" w:rsidP="00C1099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73197269" w14:textId="77777777" w:rsidR="00C1099F" w:rsidRDefault="00C1099F" w:rsidP="00C1099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hyperlink r:id="rId5" w:anchor="para12" w:tgtFrame="_blank" w:history="1">
        <w:proofErr w:type="spellStart"/>
        <w:r>
          <w:rPr>
            <w:rStyle w:val="Hyperlink"/>
            <w:rFonts w:ascii="Calibri" w:eastAsiaTheme="majorEastAsia" w:hAnsi="Calibri" w:cs="Calibri"/>
            <w:color w:val="0563C1"/>
            <w:sz w:val="22"/>
            <w:szCs w:val="22"/>
            <w:bdr w:val="none" w:sz="0" w:space="0" w:color="auto" w:frame="1"/>
          </w:rPr>
          <w:t>Keskkonnamõju</w:t>
        </w:r>
        <w:proofErr w:type="spellEnd"/>
        <w:r>
          <w:rPr>
            <w:rStyle w:val="Hyperlink"/>
            <w:rFonts w:ascii="Calibri" w:eastAsiaTheme="majorEastAsia" w:hAnsi="Calibri" w:cs="Calibri"/>
            <w:color w:val="0563C1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>
          <w:rPr>
            <w:rStyle w:val="Hyperlink"/>
            <w:rFonts w:ascii="Calibri" w:eastAsiaTheme="majorEastAsia" w:hAnsi="Calibri" w:cs="Calibri"/>
            <w:color w:val="0563C1"/>
            <w:sz w:val="22"/>
            <w:szCs w:val="22"/>
            <w:bdr w:val="none" w:sz="0" w:space="0" w:color="auto" w:frame="1"/>
          </w:rPr>
          <w:t>hindamise</w:t>
        </w:r>
        <w:proofErr w:type="spellEnd"/>
        <w:r>
          <w:rPr>
            <w:rStyle w:val="Hyperlink"/>
            <w:rFonts w:ascii="Calibri" w:eastAsiaTheme="majorEastAsia" w:hAnsi="Calibri" w:cs="Calibri"/>
            <w:color w:val="0563C1"/>
            <w:sz w:val="22"/>
            <w:szCs w:val="22"/>
            <w:bdr w:val="none" w:sz="0" w:space="0" w:color="auto" w:frame="1"/>
          </w:rPr>
          <w:t xml:space="preserve"> ja </w:t>
        </w:r>
        <w:proofErr w:type="spellStart"/>
        <w:r>
          <w:rPr>
            <w:rStyle w:val="Hyperlink"/>
            <w:rFonts w:ascii="Calibri" w:eastAsiaTheme="majorEastAsia" w:hAnsi="Calibri" w:cs="Calibri"/>
            <w:color w:val="0563C1"/>
            <w:sz w:val="22"/>
            <w:szCs w:val="22"/>
            <w:bdr w:val="none" w:sz="0" w:space="0" w:color="auto" w:frame="1"/>
          </w:rPr>
          <w:t>keskkonnajuhtimissüsteemi</w:t>
        </w:r>
        <w:proofErr w:type="spellEnd"/>
        <w:r>
          <w:rPr>
            <w:rStyle w:val="Hyperlink"/>
            <w:rFonts w:ascii="Calibri" w:eastAsiaTheme="majorEastAsia" w:hAnsi="Calibri" w:cs="Calibri"/>
            <w:color w:val="0563C1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>
          <w:rPr>
            <w:rStyle w:val="Hyperlink"/>
            <w:rFonts w:ascii="Calibri" w:eastAsiaTheme="majorEastAsia" w:hAnsi="Calibri" w:cs="Calibri"/>
            <w:color w:val="0563C1"/>
            <w:sz w:val="22"/>
            <w:szCs w:val="22"/>
            <w:bdr w:val="none" w:sz="0" w:space="0" w:color="auto" w:frame="1"/>
          </w:rPr>
          <w:t>seaduse</w:t>
        </w:r>
        <w:proofErr w:type="spellEnd"/>
        <w:r>
          <w:rPr>
            <w:rStyle w:val="Hyperlink"/>
            <w:rFonts w:ascii="Calibri" w:eastAsiaTheme="majorEastAsia" w:hAnsi="Calibri" w:cs="Calibri"/>
            <w:color w:val="0563C1"/>
            <w:sz w:val="22"/>
            <w:szCs w:val="22"/>
            <w:bdr w:val="none" w:sz="0" w:space="0" w:color="auto" w:frame="1"/>
          </w:rPr>
          <w:t xml:space="preserve"> (</w:t>
        </w:r>
        <w:proofErr w:type="spellStart"/>
        <w:r>
          <w:rPr>
            <w:rStyle w:val="Hyperlink"/>
            <w:rFonts w:ascii="Calibri" w:eastAsiaTheme="majorEastAsia" w:hAnsi="Calibri" w:cs="Calibri"/>
            <w:color w:val="0563C1"/>
            <w:sz w:val="22"/>
            <w:szCs w:val="22"/>
            <w:bdr w:val="none" w:sz="0" w:space="0" w:color="auto" w:frame="1"/>
          </w:rPr>
          <w:t>KeHJS</w:t>
        </w:r>
        <w:proofErr w:type="spellEnd"/>
        <w:r>
          <w:rPr>
            <w:rStyle w:val="Hyperlink"/>
            <w:rFonts w:ascii="Calibri" w:eastAsiaTheme="majorEastAsia" w:hAnsi="Calibri" w:cs="Calibri"/>
            <w:color w:val="0563C1"/>
            <w:sz w:val="22"/>
            <w:szCs w:val="22"/>
            <w:bdr w:val="none" w:sz="0" w:space="0" w:color="auto" w:frame="1"/>
          </w:rPr>
          <w:t xml:space="preserve">) § 12 </w:t>
        </w:r>
        <w:proofErr w:type="spellStart"/>
        <w:r>
          <w:rPr>
            <w:rStyle w:val="Hyperlink"/>
            <w:rFonts w:ascii="Calibri" w:eastAsiaTheme="majorEastAsia" w:hAnsi="Calibri" w:cs="Calibri"/>
            <w:color w:val="0563C1"/>
            <w:sz w:val="22"/>
            <w:szCs w:val="22"/>
            <w:bdr w:val="none" w:sz="0" w:space="0" w:color="auto" w:frame="1"/>
          </w:rPr>
          <w:t>lõike</w:t>
        </w:r>
        <w:proofErr w:type="spellEnd"/>
        <w:r>
          <w:rPr>
            <w:rStyle w:val="Hyperlink"/>
            <w:rFonts w:ascii="Calibri" w:eastAsiaTheme="majorEastAsia" w:hAnsi="Calibri" w:cs="Calibri"/>
            <w:color w:val="0563C1"/>
            <w:sz w:val="22"/>
            <w:szCs w:val="22"/>
            <w:bdr w:val="none" w:sz="0" w:space="0" w:color="auto" w:frame="1"/>
          </w:rPr>
          <w:t> 1 </w:t>
        </w:r>
        <w:proofErr w:type="spellStart"/>
      </w:hyperlink>
      <w:r>
        <w:rPr>
          <w:rFonts w:ascii="Calibri" w:hAnsi="Calibri" w:cs="Calibri"/>
          <w:color w:val="242424"/>
          <w:sz w:val="22"/>
          <w:szCs w:val="22"/>
        </w:rPr>
        <w:t>alusel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teavitab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Sillamäe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Linnavalitsus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, et on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algatanud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Sillamäe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Linnavalitsuse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06.06.2024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korraldusega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nr 367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Sillamäe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Sadama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territooriumile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aadressile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Sillamäel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Kesk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tn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2d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ammoniaagitehase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rajamiseks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keskkonnamõju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hindamine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enne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projekteerimistingimuste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või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ehitusloa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taotluse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esitamist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>.</w:t>
      </w:r>
    </w:p>
    <w:p w14:paraId="324729CB" w14:textId="77777777" w:rsidR="00C1099F" w:rsidRDefault="00C1099F" w:rsidP="00C1099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6F1B3021" w14:textId="77777777" w:rsidR="00C1099F" w:rsidRDefault="00C1099F" w:rsidP="00C1099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proofErr w:type="spellStart"/>
      <w:r>
        <w:rPr>
          <w:rFonts w:ascii="Calibri" w:hAnsi="Calibri" w:cs="Calibri"/>
          <w:color w:val="242424"/>
          <w:sz w:val="22"/>
          <w:szCs w:val="22"/>
        </w:rPr>
        <w:t>Kavandatava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tegevuse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lühikirjeldus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ja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eesmärgid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Arendaja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kavandab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Sillamäe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Sadamasse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Kesk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tn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2d, KÜ 73501:001:0226)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ammoniaagi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(NH3)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tootmist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tootmisvõimsusega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on 11 911 kg/h, 286 t/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ööp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, 100 000 t/a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arvestades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tehase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tööajaks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350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päeva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aastas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. NH3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tootmiseks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kasutatakse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toorainetena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vesinikku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(H2) ja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lämmastikku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(N2).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Mõlemad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on kavas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toota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kohapeal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. N2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eraldatakse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õhust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eeldatavalt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molekulaarsõeladel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adsorbeerimise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meetodiga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(Pressure Swing Adsorption, PSA).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Vesiniku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tootmiseks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kasutatakse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vee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elektrolüüsi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Vesiniku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tootmises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on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peamisteks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ressurssideks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demineraliseeritud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vesi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ja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elektrienergia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Demineraliseeritud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vee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saamiseks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rajatakse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pöördosmoosil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põhinev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veepuhastusjaam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. Kuna NH3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süntees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on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eksotermiline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protsess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jääb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protsessis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tekkivat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soojusenergiat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üle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ja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seetõttu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projekteeritakse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vesiniku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tootmine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tahkeoksiidist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elektrolüüsiraku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(Solid Oxide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Elektrolysis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Cell, SOEC)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tehnoloogial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Tegemist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on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kõrgtemperatuurse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(700–850 ºC)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veeauru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elektrolüüsiga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, mis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vajab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tavapärase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elektrolüüsiga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võrreldes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vähem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energiat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Kavandatud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tegevuse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elluviimiseks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on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vajalik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tootmisüksuste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rajamine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Rajatakse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veetöötluskompleks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elektrolüüsiplokk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sünteesiplokk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ja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separeerimisplokk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kompressorjaamad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jms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Kõik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tootmisüksused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on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eeldatavalt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kas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konteinerlahendusega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koosnevad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konteineritesse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paigutatud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moodulitest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)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või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on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spetsiaalseadmed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, mis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vajadusel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on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ümbritsetud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korpusega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Hoonetest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rajatakse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kontor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ja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garaaž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Toodetud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ammoniaagi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transport on kavas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korraldada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raudteega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seega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rajatakse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tehase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juurde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raudtee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laadimisestakaad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Perspektiivis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nähakse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ette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võimalus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ka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ammoniaagi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laadimiseks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tankeritele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Selleks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kasutatakse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olemasolevat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Sillamäe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sadama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kaisid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nr 9 ja 10 (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nende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kaidega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on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ühendatud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olemasolevad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ettevõtted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>).</w:t>
      </w:r>
    </w:p>
    <w:p w14:paraId="01124499" w14:textId="77777777" w:rsidR="00C1099F" w:rsidRDefault="00C1099F" w:rsidP="00C1099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34DE568F" w14:textId="77777777" w:rsidR="00C1099F" w:rsidRDefault="00C1099F" w:rsidP="00C1099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KMH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algatati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„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Keskkonnamõju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hindamise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ja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keskkonnajuhtimissüsteemi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242424"/>
          <w:sz w:val="22"/>
          <w:szCs w:val="22"/>
        </w:rPr>
        <w:t>seaduse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>“ §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 xml:space="preserve"> 6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lõike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1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punktide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11 ja 33, § 9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lõike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1, § 11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lõike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3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ning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§ 261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lõigete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2 ja 4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alusel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enne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KeHJS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§ 11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lõike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1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kohase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tegevusloa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taotluse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esitamist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ja KMH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vajadust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põhjendamata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>.</w:t>
      </w:r>
    </w:p>
    <w:p w14:paraId="50AB6F89" w14:textId="77777777" w:rsidR="00C1099F" w:rsidRDefault="00C1099F" w:rsidP="00C1099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5BE2B9F7" w14:textId="77777777" w:rsidR="00C1099F" w:rsidRDefault="00C1099F" w:rsidP="00C1099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proofErr w:type="spellStart"/>
      <w:r>
        <w:rPr>
          <w:rFonts w:ascii="Calibri" w:hAnsi="Calibri" w:cs="Calibri"/>
          <w:color w:val="242424"/>
          <w:sz w:val="22"/>
          <w:szCs w:val="22"/>
        </w:rPr>
        <w:t>Piiriülese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KMH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algatamiseks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puudub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alus,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sest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kavandatava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tegevusega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ei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kaasne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eeldatavalt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olulist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keskkonnamõju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, mis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võib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olla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piiriülene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. KMH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menetluste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liitmise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vajadus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puudub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Vajalikud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keskkonnauuringud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määratakse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KMH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programmi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koostamisel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>.</w:t>
      </w:r>
    </w:p>
    <w:p w14:paraId="24051D23" w14:textId="77777777" w:rsidR="00C1099F" w:rsidRDefault="00C1099F" w:rsidP="00C1099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proofErr w:type="spellStart"/>
      <w:r>
        <w:rPr>
          <w:rFonts w:ascii="Calibri" w:hAnsi="Calibri" w:cs="Calibri"/>
          <w:color w:val="242424"/>
          <w:sz w:val="22"/>
          <w:szCs w:val="22"/>
        </w:rPr>
        <w:t>Arendaja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on OÜ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Derivaat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NH3 (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registrikood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>: 10726198) </w:t>
      </w:r>
      <w:hyperlink r:id="rId6" w:history="1">
        <w:r>
          <w:rPr>
            <w:rStyle w:val="Hyperlink"/>
            <w:rFonts w:ascii="Calibri" w:eastAsiaTheme="majorEastAsia" w:hAnsi="Calibri" w:cs="Calibri"/>
            <w:color w:val="0563C1"/>
            <w:sz w:val="22"/>
            <w:szCs w:val="22"/>
            <w:bdr w:val="none" w:sz="0" w:space="0" w:color="auto" w:frame="1"/>
          </w:rPr>
          <w:t>erik.laidvee@derivaatnh3.com</w:t>
        </w:r>
      </w:hyperlink>
      <w:r>
        <w:rPr>
          <w:rFonts w:ascii="Calibri" w:hAnsi="Calibri" w:cs="Calibri"/>
          <w:color w:val="242424"/>
          <w:sz w:val="22"/>
          <w:szCs w:val="22"/>
        </w:rPr>
        <w:t>.</w:t>
      </w:r>
    </w:p>
    <w:p w14:paraId="733B8A79" w14:textId="77777777" w:rsidR="00C1099F" w:rsidRDefault="00C1099F" w:rsidP="00C1099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proofErr w:type="spellStart"/>
      <w:r>
        <w:rPr>
          <w:rFonts w:ascii="Calibri" w:hAnsi="Calibri" w:cs="Calibri"/>
          <w:color w:val="242424"/>
          <w:sz w:val="22"/>
          <w:szCs w:val="22"/>
        </w:rPr>
        <w:t>Otsustaja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on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Sillamäe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Linnavalitsus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kontaktisik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Tõnis Kalberg, e-post </w:t>
      </w:r>
      <w:hyperlink r:id="rId7" w:history="1">
        <w:r>
          <w:rPr>
            <w:rStyle w:val="Hyperlink"/>
            <w:rFonts w:ascii="Calibri" w:eastAsiaTheme="majorEastAsia" w:hAnsi="Calibri" w:cs="Calibri"/>
            <w:color w:val="0563C1"/>
            <w:sz w:val="22"/>
            <w:szCs w:val="22"/>
            <w:bdr w:val="none" w:sz="0" w:space="0" w:color="auto" w:frame="1"/>
          </w:rPr>
          <w:t>linnavalitsus@sillamae.ee</w:t>
        </w:r>
      </w:hyperlink>
      <w:r>
        <w:rPr>
          <w:rFonts w:ascii="Calibri" w:hAnsi="Calibri" w:cs="Calibri"/>
          <w:color w:val="242424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telefon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> 3925700).</w:t>
      </w:r>
    </w:p>
    <w:p w14:paraId="4E3C3E17" w14:textId="77777777" w:rsidR="00C1099F" w:rsidRDefault="00C1099F" w:rsidP="00C1099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KMH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algatamise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otsusega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on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võimalik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tutvuda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Sillamäe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linna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dokumendiregistris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või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Sillamäe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linna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kodulehel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aadressil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> </w:t>
      </w:r>
      <w:hyperlink r:id="rId8" w:tgtFrame="_blank" w:history="1">
        <w:r>
          <w:rPr>
            <w:rStyle w:val="Hyperlink"/>
            <w:rFonts w:ascii="Calibri" w:eastAsiaTheme="majorEastAsia" w:hAnsi="Calibri" w:cs="Calibri"/>
            <w:color w:val="0563C1"/>
            <w:sz w:val="22"/>
            <w:szCs w:val="22"/>
            <w:bdr w:val="none" w:sz="0" w:space="0" w:color="auto" w:frame="1"/>
          </w:rPr>
          <w:t>https://www.sillamae.ee/keskkonnamoju-hindamine</w:t>
        </w:r>
      </w:hyperlink>
    </w:p>
    <w:p w14:paraId="7C4A64F8" w14:textId="49993381" w:rsidR="00307905" w:rsidRPr="00C1099F" w:rsidRDefault="00307905" w:rsidP="00C1099F">
      <w:pPr>
        <w:rPr>
          <w:lang w:val="en-US"/>
        </w:rPr>
      </w:pPr>
    </w:p>
    <w:sectPr w:rsidR="00307905" w:rsidRPr="00C1099F" w:rsidSect="00C1099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53F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06483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05"/>
    <w:rsid w:val="00307905"/>
    <w:rsid w:val="00313E8E"/>
    <w:rsid w:val="003A1B1A"/>
    <w:rsid w:val="003D6EBB"/>
    <w:rsid w:val="006B27F8"/>
    <w:rsid w:val="007D6AC1"/>
    <w:rsid w:val="008D251D"/>
    <w:rsid w:val="00900803"/>
    <w:rsid w:val="00957311"/>
    <w:rsid w:val="00A56D6C"/>
    <w:rsid w:val="00A874A2"/>
    <w:rsid w:val="00B666AE"/>
    <w:rsid w:val="00BA4EDD"/>
    <w:rsid w:val="00C1099F"/>
    <w:rsid w:val="00F27360"/>
    <w:rsid w:val="00FD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FBD1"/>
  <w15:chartTrackingRefBased/>
  <w15:docId w15:val="{6569A0DB-A75D-47B5-A7DB-38DC71F8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79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9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9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9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9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9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9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9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9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9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9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9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9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9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9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9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9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79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9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7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7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79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79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79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9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79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79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79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90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10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llamae.ee/keskkonnamoju-hindamin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nnavalitsus@sillamae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ik.laidvee@derivaatnh3.com" TargetMode="External"/><Relationship Id="rId5" Type="http://schemas.openxmlformats.org/officeDocument/2006/relationships/hyperlink" Target="https://www.riigiteataja.ee/akt/123032015105?leiaKehti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Tõnis Kalberg</dc:creator>
  <cp:keywords/>
  <dc:description/>
  <cp:lastModifiedBy>Julia Taal</cp:lastModifiedBy>
  <cp:revision>6</cp:revision>
  <dcterms:created xsi:type="dcterms:W3CDTF">2024-06-06T08:34:00Z</dcterms:created>
  <dcterms:modified xsi:type="dcterms:W3CDTF">2024-06-07T07:23:00Z</dcterms:modified>
</cp:coreProperties>
</file>