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F3" w:rsidRDefault="00E42FF8" w:rsidP="00E42FF8">
      <w:pPr>
        <w:pStyle w:val="Heading1"/>
        <w:jc w:val="center"/>
      </w:pPr>
      <w:r>
        <w:t>Laste Hoolekande Asutus Lootus</w:t>
      </w: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bookmarkStart w:id="0" w:name="_GoBack"/>
      <w:bookmarkEnd w:id="0"/>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tabs>
          <w:tab w:val="left" w:pos="709"/>
        </w:tabs>
        <w:jc w:val="center"/>
        <w:rPr>
          <w:b/>
          <w:bCs/>
          <w:szCs w:val="20"/>
          <w:lang w:val="et-EE"/>
        </w:rPr>
      </w:pPr>
      <w:r>
        <w:rPr>
          <w:b/>
          <w:bCs/>
          <w:szCs w:val="20"/>
          <w:lang w:val="et-EE"/>
        </w:rPr>
        <w:t>KIRJALIK ETTEPANEK</w:t>
      </w:r>
    </w:p>
    <w:p w:rsidR="00EF7FF3" w:rsidRDefault="00EF7FF3">
      <w:pPr>
        <w:tabs>
          <w:tab w:val="left" w:pos="709"/>
        </w:tabs>
        <w:jc w:val="center"/>
        <w:rPr>
          <w:b/>
          <w:bCs/>
          <w:szCs w:val="20"/>
          <w:lang w:val="et-EE"/>
        </w:rPr>
      </w:pPr>
      <w:r>
        <w:rPr>
          <w:lang w:val="et-EE"/>
        </w:rPr>
        <w:t>alla lihthanke piirmäära jääva teenuse tellimiseks</w:t>
      </w:r>
    </w:p>
    <w:p w:rsidR="00EF7FF3" w:rsidRDefault="00EF7FF3">
      <w:pPr>
        <w:tabs>
          <w:tab w:val="left" w:pos="709"/>
        </w:tabs>
        <w:jc w:val="center"/>
        <w:rPr>
          <w:b/>
          <w:lang w:val="et-EE"/>
        </w:rPr>
      </w:pPr>
    </w:p>
    <w:p w:rsidR="00EF7FF3" w:rsidRDefault="00EF7FF3">
      <w:pPr>
        <w:tabs>
          <w:tab w:val="left" w:pos="709"/>
        </w:tabs>
        <w:jc w:val="center"/>
        <w:rPr>
          <w:b/>
          <w:lang w:val="et-EE"/>
        </w:rPr>
      </w:pPr>
    </w:p>
    <w:p w:rsidR="00EF7FF3" w:rsidRDefault="00EF7FF3">
      <w:pPr>
        <w:tabs>
          <w:tab w:val="left" w:pos="709"/>
        </w:tabs>
        <w:jc w:val="center"/>
        <w:rPr>
          <w:b/>
          <w:lang w:val="et-EE"/>
        </w:rPr>
      </w:pPr>
    </w:p>
    <w:p w:rsidR="00EF7FF3" w:rsidRDefault="00EF7FF3">
      <w:pPr>
        <w:tabs>
          <w:tab w:val="left" w:pos="709"/>
        </w:tabs>
        <w:jc w:val="center"/>
        <w:rPr>
          <w:b/>
          <w:lang w:val="et-EE"/>
        </w:rPr>
      </w:pPr>
    </w:p>
    <w:p w:rsidR="00EF7FF3" w:rsidRDefault="00EF7FF3">
      <w:pPr>
        <w:tabs>
          <w:tab w:val="left" w:pos="709"/>
        </w:tabs>
        <w:jc w:val="center"/>
        <w:rPr>
          <w:b/>
          <w:i/>
          <w:iCs/>
          <w:sz w:val="28"/>
          <w:lang w:val="et-EE"/>
        </w:rPr>
      </w:pPr>
      <w:r>
        <w:rPr>
          <w:i/>
          <w:iCs/>
          <w:sz w:val="28"/>
          <w:szCs w:val="32"/>
          <w:lang w:val="et-EE"/>
        </w:rPr>
        <w:t xml:space="preserve"> </w:t>
      </w:r>
      <w:r>
        <w:rPr>
          <w:b/>
          <w:i/>
          <w:iCs/>
          <w:sz w:val="28"/>
          <w:lang w:val="et-EE"/>
        </w:rPr>
        <w:t>“</w:t>
      </w:r>
      <w:r w:rsidR="00E42FF8">
        <w:rPr>
          <w:b/>
          <w:i/>
          <w:iCs/>
          <w:sz w:val="28"/>
          <w:lang w:val="et-EE"/>
        </w:rPr>
        <w:t>Kodulehekülje loomine</w:t>
      </w:r>
      <w:r>
        <w:rPr>
          <w:b/>
          <w:i/>
          <w:iCs/>
          <w:sz w:val="28"/>
          <w:lang w:val="et-EE"/>
        </w:rPr>
        <w:t xml:space="preserve"> ”</w:t>
      </w:r>
    </w:p>
    <w:p w:rsidR="00EF7FF3" w:rsidRDefault="00EF7FF3">
      <w:pPr>
        <w:tabs>
          <w:tab w:val="left" w:pos="709"/>
        </w:tabs>
        <w:jc w:val="center"/>
        <w:rPr>
          <w:sz w:val="32"/>
          <w:lang w:val="et-EE"/>
        </w:rPr>
      </w:pPr>
    </w:p>
    <w:p w:rsidR="00EF7FF3" w:rsidRDefault="00EF7FF3">
      <w:pPr>
        <w:tabs>
          <w:tab w:val="left" w:pos="709"/>
        </w:tabs>
        <w:jc w:val="center"/>
        <w:rPr>
          <w:lang w:val="et-EE"/>
        </w:rPr>
      </w:pPr>
    </w:p>
    <w:p w:rsidR="00EF7FF3" w:rsidRDefault="00EF7FF3">
      <w:pPr>
        <w:tabs>
          <w:tab w:val="left" w:pos="709"/>
        </w:tabs>
        <w:jc w:val="center"/>
        <w:rPr>
          <w:lang w:val="et-EE"/>
        </w:rPr>
      </w:pPr>
    </w:p>
    <w:p w:rsidR="00EF7FF3" w:rsidRDefault="00EF7FF3">
      <w:pPr>
        <w:tabs>
          <w:tab w:val="left" w:pos="709"/>
        </w:tabs>
        <w:jc w:val="center"/>
        <w:rPr>
          <w:b/>
          <w:bCs/>
          <w:szCs w:val="20"/>
          <w:lang w:val="et-EE"/>
        </w:rPr>
      </w:pPr>
    </w:p>
    <w:p w:rsidR="00EF7FF3" w:rsidRDefault="00EF7FF3">
      <w:pPr>
        <w:tabs>
          <w:tab w:val="left" w:pos="709"/>
        </w:tabs>
        <w:jc w:val="center"/>
        <w:rPr>
          <w:b/>
          <w:bCs/>
          <w:szCs w:val="20"/>
          <w:lang w:val="et-EE"/>
        </w:rPr>
      </w:pPr>
    </w:p>
    <w:p w:rsidR="00EF7FF3" w:rsidRDefault="00EF7FF3">
      <w:pPr>
        <w:tabs>
          <w:tab w:val="left" w:pos="709"/>
        </w:tabs>
        <w:jc w:val="center"/>
        <w:rPr>
          <w:szCs w:val="20"/>
          <w:lang w:val="et-EE"/>
        </w:rPr>
      </w:pPr>
    </w:p>
    <w:p w:rsidR="00EF7FF3" w:rsidRDefault="00EF7FF3">
      <w:pPr>
        <w:tabs>
          <w:tab w:val="left" w:pos="709"/>
        </w:tabs>
        <w:rPr>
          <w:b/>
          <w:bCs/>
          <w:szCs w:val="20"/>
          <w:lang w:val="et-EE"/>
        </w:rPr>
      </w:pPr>
    </w:p>
    <w:p w:rsidR="00EF7FF3" w:rsidRDefault="00EF7FF3">
      <w:pPr>
        <w:tabs>
          <w:tab w:val="left" w:pos="709"/>
        </w:tabs>
        <w:jc w:val="center"/>
        <w:rPr>
          <w:b/>
          <w:bCs/>
          <w:szCs w:val="20"/>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numPr>
          <w:ilvl w:val="0"/>
          <w:numId w:val="1"/>
        </w:numPr>
        <w:jc w:val="both"/>
        <w:rPr>
          <w:b/>
          <w:bCs/>
          <w:lang w:val="et-EE"/>
        </w:rPr>
      </w:pPr>
      <w:r>
        <w:rPr>
          <w:b/>
          <w:bCs/>
          <w:szCs w:val="22"/>
          <w:lang w:val="et-EE"/>
        </w:rPr>
        <w:lastRenderedPageBreak/>
        <w:t>Üldandmed</w:t>
      </w:r>
    </w:p>
    <w:p w:rsidR="00E42FF8" w:rsidRDefault="00EF7FF3" w:rsidP="00E42FF8">
      <w:pPr>
        <w:numPr>
          <w:ilvl w:val="1"/>
          <w:numId w:val="1"/>
        </w:numPr>
        <w:jc w:val="both"/>
        <w:rPr>
          <w:lang w:val="et-EE"/>
        </w:rPr>
      </w:pPr>
      <w:r>
        <w:rPr>
          <w:lang w:val="et-EE"/>
        </w:rPr>
        <w:t>Hankija andmed:</w:t>
      </w:r>
      <w:r w:rsidR="00E42FF8">
        <w:rPr>
          <w:lang w:val="et-EE"/>
        </w:rPr>
        <w:t xml:space="preserve"> Laste Hoolekande Asutus Lootus</w:t>
      </w:r>
      <w:r>
        <w:rPr>
          <w:lang w:val="et-EE"/>
        </w:rPr>
        <w:t>, registrikood</w:t>
      </w:r>
      <w:r w:rsidR="00E42FF8">
        <w:rPr>
          <w:lang w:val="et-EE"/>
        </w:rPr>
        <w:t xml:space="preserve"> 75010275</w:t>
      </w:r>
      <w:r>
        <w:rPr>
          <w:lang w:val="et-EE"/>
        </w:rPr>
        <w:t xml:space="preserve">, asukoht </w:t>
      </w:r>
      <w:r w:rsidR="00E42FF8">
        <w:rPr>
          <w:lang w:val="et-EE"/>
        </w:rPr>
        <w:t>J.Gagarini</w:t>
      </w:r>
      <w:r>
        <w:rPr>
          <w:lang w:val="et-EE"/>
        </w:rPr>
        <w:t xml:space="preserve"> 7, Sillamäe, telefon 39 2</w:t>
      </w:r>
      <w:r w:rsidR="00E42FF8">
        <w:rPr>
          <w:lang w:val="et-EE"/>
        </w:rPr>
        <w:t>9</w:t>
      </w:r>
      <w:r>
        <w:rPr>
          <w:lang w:val="et-EE"/>
        </w:rPr>
        <w:t xml:space="preserve"> </w:t>
      </w:r>
      <w:r w:rsidR="00E42FF8">
        <w:rPr>
          <w:lang w:val="et-EE"/>
        </w:rPr>
        <w:t>029</w:t>
      </w:r>
      <w:r>
        <w:rPr>
          <w:lang w:val="et-EE"/>
        </w:rPr>
        <w:t xml:space="preserve">, e-post: </w:t>
      </w:r>
      <w:hyperlink r:id="rId7" w:history="1">
        <w:r w:rsidR="00E42FF8" w:rsidRPr="00440CCB">
          <w:rPr>
            <w:rStyle w:val="Hyperlink"/>
            <w:lang w:val="et-EE"/>
          </w:rPr>
          <w:t>direktor@slootus.ee</w:t>
        </w:r>
      </w:hyperlink>
    </w:p>
    <w:p w:rsidR="00EF7FF3" w:rsidRDefault="00EF7FF3">
      <w:pPr>
        <w:numPr>
          <w:ilvl w:val="1"/>
          <w:numId w:val="1"/>
        </w:numPr>
        <w:jc w:val="both"/>
        <w:rPr>
          <w:lang w:val="et-EE"/>
        </w:rPr>
      </w:pPr>
      <w:r>
        <w:rPr>
          <w:lang w:val="et-EE"/>
        </w:rPr>
        <w:t>Hanke eest vastutav isik on</w:t>
      </w:r>
      <w:r w:rsidR="00E42FF8">
        <w:rPr>
          <w:lang w:val="et-EE"/>
        </w:rPr>
        <w:t xml:space="preserve"> asutuse direktor Käthlin Kaurla-Veski</w:t>
      </w:r>
      <w:r>
        <w:rPr>
          <w:lang w:val="et-EE"/>
        </w:rPr>
        <w:t>, telefon</w:t>
      </w:r>
      <w:r w:rsidR="00E42FF8">
        <w:rPr>
          <w:lang w:val="et-EE"/>
        </w:rPr>
        <w:t xml:space="preserve"> 56 84 82 01.</w:t>
      </w:r>
      <w:r>
        <w:rPr>
          <w:lang w:val="et-EE"/>
        </w:rPr>
        <w:t xml:space="preserve"> </w:t>
      </w:r>
    </w:p>
    <w:p w:rsidR="00EF7FF3" w:rsidRDefault="00EF7FF3">
      <w:pPr>
        <w:numPr>
          <w:ilvl w:val="1"/>
          <w:numId w:val="1"/>
        </w:numPr>
        <w:jc w:val="both"/>
        <w:rPr>
          <w:lang w:val="et-EE"/>
        </w:rPr>
      </w:pPr>
      <w:r>
        <w:rPr>
          <w:lang w:val="et-EE"/>
        </w:rPr>
        <w:t>Konfidentsiaalsus: hankija ei avalikusta pakkujatelt saadud informatsiooni, välja arvatud hindamise aluseks olevat näitajad, kui õigusaktides ei ole sätestatud teisiti.</w:t>
      </w:r>
    </w:p>
    <w:p w:rsidR="00EF7FF3" w:rsidRDefault="00EF7FF3">
      <w:pPr>
        <w:jc w:val="both"/>
        <w:rPr>
          <w:lang w:val="et-EE"/>
        </w:rPr>
      </w:pPr>
    </w:p>
    <w:p w:rsidR="00EF7FF3" w:rsidRDefault="00EF7FF3">
      <w:pPr>
        <w:numPr>
          <w:ilvl w:val="0"/>
          <w:numId w:val="1"/>
        </w:numPr>
        <w:jc w:val="both"/>
        <w:rPr>
          <w:b/>
          <w:bCs/>
          <w:lang w:val="et-EE"/>
        </w:rPr>
      </w:pPr>
      <w:r>
        <w:rPr>
          <w:b/>
          <w:bCs/>
          <w:lang w:val="et-EE"/>
        </w:rPr>
        <w:t>Hanke objekti kirjeldus</w:t>
      </w:r>
    </w:p>
    <w:p w:rsidR="00EF7FF3" w:rsidRDefault="00EF7FF3">
      <w:pPr>
        <w:numPr>
          <w:ilvl w:val="1"/>
          <w:numId w:val="1"/>
        </w:numPr>
        <w:jc w:val="both"/>
        <w:rPr>
          <w:lang w:val="et-EE"/>
        </w:rPr>
      </w:pPr>
      <w:r>
        <w:rPr>
          <w:lang w:val="et-EE"/>
        </w:rPr>
        <w:t xml:space="preserve">Teenust osutatakse alates hankelepingu sõlmimisest kuni </w:t>
      </w:r>
      <w:r w:rsidR="00D95A53" w:rsidRPr="00D95A53">
        <w:rPr>
          <w:lang w:val="et-EE"/>
        </w:rPr>
        <w:t>01</w:t>
      </w:r>
      <w:r w:rsidRPr="00D95A53">
        <w:rPr>
          <w:lang w:val="et-EE"/>
        </w:rPr>
        <w:t>.</w:t>
      </w:r>
      <w:r w:rsidR="00D95A53" w:rsidRPr="00D95A53">
        <w:rPr>
          <w:lang w:val="et-EE"/>
        </w:rPr>
        <w:t>06</w:t>
      </w:r>
      <w:r w:rsidRPr="00D95A53">
        <w:rPr>
          <w:lang w:val="et-EE"/>
        </w:rPr>
        <w:t>.20</w:t>
      </w:r>
      <w:r w:rsidR="00D95A53" w:rsidRPr="00D95A53">
        <w:rPr>
          <w:lang w:val="et-EE"/>
        </w:rPr>
        <w:t>20</w:t>
      </w:r>
      <w:r w:rsidRPr="00D95A53">
        <w:rPr>
          <w:lang w:val="et-EE"/>
        </w:rPr>
        <w:t>.</w:t>
      </w:r>
      <w:r>
        <w:rPr>
          <w:lang w:val="et-EE"/>
        </w:rPr>
        <w:t xml:space="preserve"> </w:t>
      </w:r>
    </w:p>
    <w:p w:rsidR="00EF7FF3" w:rsidRPr="00D83F40" w:rsidRDefault="00EF7FF3" w:rsidP="00D83F40">
      <w:pPr>
        <w:numPr>
          <w:ilvl w:val="1"/>
          <w:numId w:val="1"/>
        </w:numPr>
        <w:jc w:val="both"/>
        <w:rPr>
          <w:lang w:val="et-EE"/>
        </w:rPr>
      </w:pPr>
      <w:r>
        <w:rPr>
          <w:lang w:val="et-EE"/>
        </w:rPr>
        <w:t>Hanke objektiks on</w:t>
      </w:r>
      <w:r w:rsidR="00D336A0">
        <w:rPr>
          <w:lang w:val="et-EE"/>
        </w:rPr>
        <w:t xml:space="preserve"> asutuse</w:t>
      </w:r>
      <w:r w:rsidR="00D83F40">
        <w:rPr>
          <w:lang w:val="et-EE"/>
        </w:rPr>
        <w:t>le</w:t>
      </w:r>
      <w:r w:rsidR="00D336A0">
        <w:rPr>
          <w:lang w:val="et-EE"/>
        </w:rPr>
        <w:t xml:space="preserve"> kodulehekülje loomine</w:t>
      </w:r>
      <w:r>
        <w:rPr>
          <w:lang w:val="et-EE"/>
        </w:rPr>
        <w:t>.</w:t>
      </w:r>
    </w:p>
    <w:p w:rsidR="00D95A53" w:rsidRDefault="00EF7FF3" w:rsidP="00D95A53">
      <w:pPr>
        <w:numPr>
          <w:ilvl w:val="1"/>
          <w:numId w:val="1"/>
        </w:numPr>
        <w:jc w:val="both"/>
        <w:rPr>
          <w:lang w:val="et-EE"/>
        </w:rPr>
      </w:pPr>
      <w:r w:rsidRPr="00D83F40">
        <w:rPr>
          <w:lang w:val="et-EE"/>
        </w:rPr>
        <w:t xml:space="preserve">Hanke objekti kirjeldus: </w:t>
      </w:r>
      <w:r w:rsidR="00D83F40" w:rsidRPr="00D83F40">
        <w:rPr>
          <w:lang w:val="et-EE"/>
        </w:rPr>
        <w:t>kodulehekülg peab olema loodud hankija tegevus</w:t>
      </w:r>
      <w:r w:rsidR="00D83F40">
        <w:rPr>
          <w:lang w:val="et-EE"/>
        </w:rPr>
        <w:t xml:space="preserve">e </w:t>
      </w:r>
      <w:r w:rsidR="00D83F40" w:rsidRPr="00D83F40">
        <w:rPr>
          <w:lang w:val="et-EE"/>
        </w:rPr>
        <w:t xml:space="preserve">kõiki valdkondi ja erisusi arvesse võttev. Kodulehekülg peab olema kergesti hallatav. Kodulehekülje loomise protsessi peab olema kaasatud disainer, kes loob teemakohase ja kõiki konfidentsiaalsusnõudeid järgiva vormistuse. </w:t>
      </w:r>
    </w:p>
    <w:p w:rsidR="00D95A53" w:rsidRPr="00D95A53" w:rsidRDefault="00D95A53" w:rsidP="00CE1BA4">
      <w:pPr>
        <w:numPr>
          <w:ilvl w:val="1"/>
          <w:numId w:val="1"/>
        </w:numPr>
        <w:spacing w:before="100" w:beforeAutospacing="1" w:after="100" w:afterAutospacing="1"/>
        <w:jc w:val="both"/>
        <w:rPr>
          <w:lang w:val="et-EE"/>
        </w:rPr>
      </w:pPr>
      <w:r w:rsidRPr="00D95A53">
        <w:rPr>
          <w:lang w:val="et-EE"/>
        </w:rPr>
        <w:t>Pakkuja järgib kodulehe loomise tööprotsesse/etappe: Uue kujundusmalli valik, mis katab vajaminevat funktsionaalsust, Projekti setup arendusserveris, Templiitide häälestamine vastavalt vajaminevale funktsionaalsusele, veebilehe struktuuri loomine, Näidissisu sisestamine, Testimine, Tellija koolitamine sisu sisestamiseks, Kodulehe live.</w:t>
      </w:r>
    </w:p>
    <w:p w:rsidR="00D83F40" w:rsidRPr="00D83F40" w:rsidRDefault="00D83F40" w:rsidP="00D83F40">
      <w:pPr>
        <w:numPr>
          <w:ilvl w:val="1"/>
          <w:numId w:val="1"/>
        </w:numPr>
        <w:jc w:val="both"/>
        <w:rPr>
          <w:lang w:val="et-EE"/>
        </w:rPr>
      </w:pPr>
      <w:r>
        <w:rPr>
          <w:lang w:val="et-EE"/>
        </w:rPr>
        <w:t>Tellija arvestab hankija soovide ja suunitlustega kodulehe loomisel.</w:t>
      </w:r>
    </w:p>
    <w:p w:rsidR="00EF7FF3" w:rsidRDefault="00D83F40">
      <w:pPr>
        <w:numPr>
          <w:ilvl w:val="1"/>
          <w:numId w:val="1"/>
        </w:numPr>
        <w:jc w:val="both"/>
        <w:rPr>
          <w:lang w:val="et-EE"/>
        </w:rPr>
      </w:pPr>
      <w:r>
        <w:rPr>
          <w:lang w:val="et-EE"/>
        </w:rPr>
        <w:t xml:space="preserve">Kodulehekülje valmimisel viib pakkuja läbi koolituse, kus tutvustatakse ja selgitatakse kodulehekülje haldamist. </w:t>
      </w:r>
    </w:p>
    <w:p w:rsidR="00EF7FF3" w:rsidRDefault="00EF7FF3">
      <w:pPr>
        <w:jc w:val="both"/>
        <w:rPr>
          <w:lang w:val="et-EE"/>
        </w:rPr>
      </w:pPr>
    </w:p>
    <w:p w:rsidR="00EF7FF3" w:rsidRDefault="00EF7FF3">
      <w:pPr>
        <w:pStyle w:val="BodyTextIndent"/>
        <w:numPr>
          <w:ilvl w:val="0"/>
          <w:numId w:val="1"/>
        </w:numPr>
        <w:rPr>
          <w:b/>
          <w:bCs/>
          <w:lang w:val="et-EE"/>
        </w:rPr>
      </w:pPr>
      <w:r>
        <w:rPr>
          <w:b/>
          <w:bCs/>
          <w:lang w:val="et-EE"/>
        </w:rPr>
        <w:t>Pakkuja kvalifikatsioon</w:t>
      </w:r>
    </w:p>
    <w:p w:rsidR="00EF7FF3" w:rsidRDefault="00EF7FF3">
      <w:pPr>
        <w:pStyle w:val="BodyTextIndent"/>
        <w:numPr>
          <w:ilvl w:val="1"/>
          <w:numId w:val="1"/>
        </w:numPr>
        <w:rPr>
          <w:bCs/>
          <w:lang w:val="et-EE"/>
        </w:rPr>
      </w:pPr>
      <w:r>
        <w:rPr>
          <w:lang w:val="et-EE"/>
        </w:rPr>
        <w:t>Hankija kontrollib Eestis asuva pakkuja registreeritust (tõendit ei pea esitama). Välisriigis registreeritud pakkuja peab esitama registreeringu nõude täitmise kohta asjakohase tõendi (RHS § 99).</w:t>
      </w:r>
    </w:p>
    <w:p w:rsidR="00EF7FF3" w:rsidRDefault="00EF7FF3">
      <w:pPr>
        <w:pStyle w:val="BodyTextIndent"/>
        <w:numPr>
          <w:ilvl w:val="1"/>
          <w:numId w:val="1"/>
        </w:numPr>
        <w:rPr>
          <w:bCs/>
          <w:lang w:val="et-EE"/>
        </w:rPr>
      </w:pPr>
      <w:r>
        <w:rPr>
          <w:rFonts w:eastAsia="TimesNewRoman"/>
          <w:lang w:val="et-EE"/>
        </w:rPr>
        <w:t>Pakkuja esitab kirjaliku kinnituse „Riigihangete seaduse“ § 95 lg 1 nimetatud asjaolude puudumise kohta (Lisa1 vorm III).</w:t>
      </w:r>
    </w:p>
    <w:p w:rsidR="00EF7FF3" w:rsidRDefault="00EF7FF3">
      <w:pPr>
        <w:pStyle w:val="BodyTextIndent"/>
        <w:numPr>
          <w:ilvl w:val="1"/>
          <w:numId w:val="1"/>
        </w:numPr>
        <w:rPr>
          <w:bCs/>
          <w:lang w:val="et-EE"/>
        </w:rPr>
      </w:pPr>
      <w:r>
        <w:rPr>
          <w:lang w:val="et-EE"/>
        </w:rPr>
        <w:t>Pakkujal riiklike maksude ja sotsiaalkindlustuse maksete võlgade puudumist kontrollib hankija</w:t>
      </w:r>
      <w:r>
        <w:rPr>
          <w:color w:val="000000"/>
          <w:lang w:val="et-EE"/>
        </w:rPr>
        <w:t xml:space="preserve"> Maksu- ja Tolliameti </w:t>
      </w:r>
      <w:hyperlink r:id="rId8" w:history="1">
        <w:r>
          <w:rPr>
            <w:rStyle w:val="Hyperlink"/>
            <w:lang w:val="et-EE"/>
          </w:rPr>
          <w:t>avaliku päring</w:t>
        </w:r>
        <w:r>
          <w:rPr>
            <w:rStyle w:val="Hyperlink"/>
            <w:lang w:val="et-EE"/>
          </w:rPr>
          <w:t>u</w:t>
        </w:r>
        <w:r>
          <w:rPr>
            <w:rStyle w:val="Hyperlink"/>
            <w:lang w:val="et-EE"/>
          </w:rPr>
          <w:t xml:space="preserve"> kaudu</w:t>
        </w:r>
      </w:hyperlink>
      <w:r>
        <w:rPr>
          <w:rFonts w:ascii="Calibri" w:hAnsi="Calibri"/>
          <w:color w:val="000000"/>
          <w:lang w:val="et-EE"/>
        </w:rPr>
        <w:t xml:space="preserve"> </w:t>
      </w:r>
      <w:r>
        <w:rPr>
          <w:color w:val="000000"/>
          <w:lang w:val="et-EE"/>
        </w:rPr>
        <w:t>pakkumuste esitamise tähtpäeva seisuga</w:t>
      </w:r>
      <w:r>
        <w:rPr>
          <w:lang w:val="et-EE"/>
        </w:rPr>
        <w:t>.</w:t>
      </w:r>
    </w:p>
    <w:p w:rsidR="00EF7FF3" w:rsidRDefault="00EF7FF3">
      <w:pPr>
        <w:pStyle w:val="BodyTextIndent"/>
        <w:ind w:left="0"/>
        <w:rPr>
          <w:b/>
          <w:bCs/>
          <w:lang w:val="et-EE"/>
        </w:rPr>
      </w:pPr>
    </w:p>
    <w:p w:rsidR="00EF7FF3" w:rsidRDefault="00EF7FF3">
      <w:pPr>
        <w:pStyle w:val="BodyTextIndent"/>
        <w:numPr>
          <w:ilvl w:val="0"/>
          <w:numId w:val="1"/>
        </w:numPr>
        <w:rPr>
          <w:b/>
          <w:bCs/>
          <w:lang w:val="et-EE"/>
        </w:rPr>
      </w:pPr>
      <w:r>
        <w:rPr>
          <w:b/>
          <w:bCs/>
          <w:lang w:val="et-EE"/>
        </w:rPr>
        <w:t>Pakkujate kvalifikatsiooni kontrollimine</w:t>
      </w:r>
    </w:p>
    <w:p w:rsidR="00EF7FF3" w:rsidRDefault="00EF7FF3">
      <w:pPr>
        <w:pStyle w:val="a"/>
        <w:numPr>
          <w:ilvl w:val="1"/>
          <w:numId w:val="8"/>
        </w:numPr>
        <w:jc w:val="both"/>
        <w:rPr>
          <w:bCs/>
          <w:sz w:val="24"/>
          <w:lang w:val="et-EE"/>
        </w:rPr>
      </w:pPr>
      <w:r>
        <w:rPr>
          <w:sz w:val="24"/>
          <w:lang w:val="et-EE"/>
        </w:rPr>
        <w:t xml:space="preserve">Pakkuja kvalifitseeritakse kui ta vastab punktis 3 nimetatud tingimustele mitte vastamise korral jäetakse pakkuja kvalifitseerimata. </w:t>
      </w:r>
    </w:p>
    <w:p w:rsidR="00EF7FF3" w:rsidRDefault="00EF7FF3">
      <w:pPr>
        <w:pStyle w:val="a"/>
        <w:numPr>
          <w:ilvl w:val="1"/>
          <w:numId w:val="8"/>
        </w:numPr>
        <w:jc w:val="both"/>
        <w:rPr>
          <w:bCs/>
          <w:sz w:val="24"/>
          <w:lang w:val="et-EE"/>
        </w:rPr>
      </w:pPr>
      <w:r>
        <w:rPr>
          <w:sz w:val="24"/>
          <w:lang w:val="et-EE"/>
        </w:rPr>
        <w:t>Kvalifitseerimata jäetud pakkuja ei osale edasises hankemenetluses.</w:t>
      </w:r>
    </w:p>
    <w:p w:rsidR="00EF7FF3" w:rsidRDefault="00EF7FF3">
      <w:pPr>
        <w:pStyle w:val="BodyTextIndent"/>
        <w:ind w:left="0"/>
        <w:rPr>
          <w:bCs/>
          <w:lang w:val="et-EE"/>
        </w:rPr>
      </w:pPr>
    </w:p>
    <w:p w:rsidR="00EF7FF3" w:rsidRDefault="00EF7FF3">
      <w:pPr>
        <w:pStyle w:val="BodyTextIndent"/>
        <w:numPr>
          <w:ilvl w:val="0"/>
          <w:numId w:val="1"/>
        </w:numPr>
        <w:rPr>
          <w:b/>
          <w:bCs/>
          <w:lang w:val="et-EE"/>
        </w:rPr>
      </w:pPr>
      <w:r>
        <w:rPr>
          <w:b/>
          <w:bCs/>
          <w:lang w:val="et-EE"/>
        </w:rPr>
        <w:t>Pakkumuste vastavuse kontroll ja vastavaks tunnistamine</w:t>
      </w:r>
    </w:p>
    <w:p w:rsidR="00EF7FF3" w:rsidRDefault="00EF7FF3">
      <w:pPr>
        <w:pStyle w:val="BodyTextIndent"/>
        <w:numPr>
          <w:ilvl w:val="1"/>
          <w:numId w:val="1"/>
        </w:numPr>
        <w:rPr>
          <w:bCs/>
          <w:lang w:val="et-EE"/>
        </w:rPr>
      </w:pPr>
      <w:r>
        <w:rPr>
          <w:lang w:val="et-EE"/>
        </w:rPr>
        <w:t>Hankija kontrollib esitatud pakkumuste vastavust esitatud tingimustele.</w:t>
      </w:r>
    </w:p>
    <w:p w:rsidR="00EF7FF3" w:rsidRDefault="00EF7FF3">
      <w:pPr>
        <w:numPr>
          <w:ilvl w:val="1"/>
          <w:numId w:val="1"/>
        </w:numPr>
        <w:jc w:val="both"/>
        <w:rPr>
          <w:lang w:val="et-EE"/>
        </w:rPr>
      </w:pPr>
      <w:r>
        <w:rPr>
          <w:lang w:val="et-EE"/>
        </w:rPr>
        <w:t xml:space="preserve">Pakkuja loetakse kvalifitseerituks, kui on esitatud kõik nõutud dokumendid, pakkuja kvalifikatsioon on hankija poolt kontrollitud ning pakkuja kvalifikatsioon vastab  esitatud nõuetele. </w:t>
      </w:r>
    </w:p>
    <w:p w:rsidR="00EF7FF3" w:rsidRDefault="00EF7FF3">
      <w:pPr>
        <w:pStyle w:val="BodyTextIndent"/>
        <w:numPr>
          <w:ilvl w:val="1"/>
          <w:numId w:val="1"/>
        </w:numPr>
        <w:rPr>
          <w:bCs/>
          <w:lang w:val="et-EE"/>
        </w:rPr>
      </w:pPr>
      <w:r>
        <w:rPr>
          <w:lang w:val="et-EE"/>
        </w:rPr>
        <w:t xml:space="preserve">Hankija lükkab pakkumuse tagasi, kui pakkumus </w:t>
      </w:r>
      <w:r>
        <w:rPr>
          <w:szCs w:val="14"/>
          <w:shd w:val="clear" w:color="auto" w:fill="FFFFFF"/>
          <w:lang w:val="et-EE"/>
        </w:rPr>
        <w:t xml:space="preserve">ei vasta  </w:t>
      </w:r>
      <w:r>
        <w:rPr>
          <w:lang w:val="et-EE"/>
        </w:rPr>
        <w:t xml:space="preserve">esitatud tingimustele. </w:t>
      </w:r>
    </w:p>
    <w:p w:rsidR="00EF7FF3" w:rsidRDefault="00EF7FF3">
      <w:pPr>
        <w:pStyle w:val="BodyTextIndent"/>
        <w:numPr>
          <w:ilvl w:val="1"/>
          <w:numId w:val="1"/>
        </w:numPr>
        <w:rPr>
          <w:bCs/>
          <w:lang w:val="et-EE"/>
        </w:rPr>
      </w:pPr>
      <w:r>
        <w:rPr>
          <w:lang w:val="et-EE"/>
        </w:rPr>
        <w:t>Hankija võib pakkumuse tunnistada vastavaks, kui selles ei esine sisulisi kõrvalekaldumisi esitatud tingimustest.</w:t>
      </w:r>
    </w:p>
    <w:p w:rsidR="00EF7FF3" w:rsidRDefault="00EF7FF3">
      <w:pPr>
        <w:pStyle w:val="BodyTextIndent"/>
        <w:numPr>
          <w:ilvl w:val="1"/>
          <w:numId w:val="1"/>
        </w:numPr>
        <w:rPr>
          <w:bCs/>
          <w:lang w:val="et-EE"/>
        </w:rPr>
      </w:pPr>
      <w:r>
        <w:rPr>
          <w:shd w:val="clear" w:color="auto" w:fill="FFFFFF"/>
          <w:lang w:val="et-EE"/>
        </w:rPr>
        <w:t>Pakkuja, kelle pakkumus on tagasi lükatud, ei osale edasises hankemenetluses</w:t>
      </w:r>
      <w:r>
        <w:rPr>
          <w:lang w:val="et-EE"/>
        </w:rPr>
        <w:t>.</w:t>
      </w:r>
    </w:p>
    <w:p w:rsidR="00EF7FF3" w:rsidRDefault="00EF7FF3">
      <w:pPr>
        <w:pStyle w:val="BodyTextIndent"/>
        <w:ind w:left="0"/>
        <w:rPr>
          <w:bCs/>
          <w:lang w:val="et-EE"/>
        </w:rPr>
      </w:pPr>
    </w:p>
    <w:p w:rsidR="00EF7FF3" w:rsidRDefault="00EF7FF3">
      <w:pPr>
        <w:pStyle w:val="a"/>
        <w:numPr>
          <w:ilvl w:val="0"/>
          <w:numId w:val="1"/>
        </w:numPr>
        <w:jc w:val="both"/>
        <w:rPr>
          <w:b/>
          <w:sz w:val="24"/>
          <w:szCs w:val="24"/>
          <w:lang w:val="et-EE"/>
        </w:rPr>
      </w:pPr>
      <w:r>
        <w:rPr>
          <w:b/>
          <w:sz w:val="24"/>
          <w:szCs w:val="24"/>
          <w:lang w:val="et-EE"/>
        </w:rPr>
        <w:t>Läbirääkimised</w:t>
      </w:r>
    </w:p>
    <w:p w:rsidR="00EF7FF3" w:rsidRDefault="00EF7FF3">
      <w:pPr>
        <w:pStyle w:val="a"/>
        <w:numPr>
          <w:ilvl w:val="1"/>
          <w:numId w:val="1"/>
        </w:numPr>
        <w:jc w:val="both"/>
        <w:rPr>
          <w:sz w:val="24"/>
          <w:szCs w:val="24"/>
          <w:lang w:val="et-EE"/>
        </w:rPr>
      </w:pPr>
      <w:r>
        <w:rPr>
          <w:sz w:val="24"/>
          <w:szCs w:val="24"/>
          <w:lang w:val="et-EE"/>
        </w:rPr>
        <w:t>Vajadusel peab Hankija Pakkujatega läbirääkimisi.</w:t>
      </w:r>
    </w:p>
    <w:p w:rsidR="00EF7FF3" w:rsidRDefault="00EF7FF3">
      <w:pPr>
        <w:pStyle w:val="a"/>
        <w:numPr>
          <w:ilvl w:val="1"/>
          <w:numId w:val="1"/>
        </w:numPr>
        <w:jc w:val="both"/>
        <w:rPr>
          <w:sz w:val="24"/>
          <w:szCs w:val="24"/>
          <w:lang w:val="et-EE"/>
        </w:rPr>
      </w:pPr>
      <w:r>
        <w:rPr>
          <w:sz w:val="24"/>
          <w:szCs w:val="24"/>
          <w:lang w:val="et-EE"/>
        </w:rPr>
        <w:t xml:space="preserve">Läbirääkimiste käigus võib Hankija anda Pakkujatele võimaluse täpsustada ja vajadusel täiendada oma pakkumust. Läbirääkimiste pidamine ei ole Hankija jaoks kohustuslik </w:t>
      </w:r>
      <w:r>
        <w:rPr>
          <w:sz w:val="24"/>
          <w:szCs w:val="24"/>
          <w:lang w:val="et-EE"/>
        </w:rPr>
        <w:lastRenderedPageBreak/>
        <w:t>ning juhul kui Hankijal pakkumuse osas küsimusi ei teki, võib ta teha otsused pakkumuse edukaks tunnistamise kohta ilma läbirääkimisteta.</w:t>
      </w:r>
    </w:p>
    <w:p w:rsidR="00EF7FF3" w:rsidRDefault="00EF7FF3">
      <w:pPr>
        <w:pStyle w:val="a"/>
        <w:jc w:val="both"/>
        <w:rPr>
          <w:sz w:val="24"/>
          <w:szCs w:val="24"/>
          <w:lang w:val="et-EE"/>
        </w:rPr>
      </w:pPr>
    </w:p>
    <w:p w:rsidR="00EF7FF3" w:rsidRDefault="00EF7FF3">
      <w:pPr>
        <w:pStyle w:val="BodyTextIndent"/>
        <w:numPr>
          <w:ilvl w:val="0"/>
          <w:numId w:val="1"/>
        </w:numPr>
        <w:rPr>
          <w:b/>
          <w:bCs/>
          <w:lang w:val="et-EE"/>
        </w:rPr>
      </w:pPr>
      <w:r>
        <w:rPr>
          <w:b/>
          <w:bCs/>
          <w:lang w:val="et-EE"/>
        </w:rPr>
        <w:t>Kõigi pakkumuste tagasilükkamine</w:t>
      </w:r>
    </w:p>
    <w:p w:rsidR="00EF7FF3" w:rsidRDefault="00EF7FF3">
      <w:pPr>
        <w:pStyle w:val="BodyTextIndent"/>
        <w:ind w:left="357"/>
        <w:rPr>
          <w:b/>
          <w:bCs/>
          <w:lang w:val="et-EE"/>
        </w:rPr>
      </w:pPr>
      <w:r>
        <w:rPr>
          <w:rFonts w:eastAsia="TimesNewRoman"/>
          <w:lang w:val="et-EE"/>
        </w:rPr>
        <w:t>Hankijal on õigus kõik pakkumused tagasi lükata kui, kõigi vastavaks tunnistatud pakkumuste maksumused ületavad hankelepingu eeldatavat maksumust.</w:t>
      </w:r>
    </w:p>
    <w:p w:rsidR="00EF7FF3" w:rsidRDefault="00EF7FF3">
      <w:pPr>
        <w:pStyle w:val="BodyTextIndent"/>
        <w:ind w:left="0"/>
        <w:rPr>
          <w:b/>
          <w:bCs/>
          <w:lang w:val="et-EE"/>
        </w:rPr>
      </w:pPr>
    </w:p>
    <w:p w:rsidR="00EF7FF3" w:rsidRDefault="00EF7FF3">
      <w:pPr>
        <w:pStyle w:val="BodyTextIndent"/>
        <w:numPr>
          <w:ilvl w:val="0"/>
          <w:numId w:val="1"/>
        </w:numPr>
        <w:rPr>
          <w:b/>
          <w:bCs/>
          <w:lang w:val="et-EE"/>
        </w:rPr>
      </w:pPr>
      <w:r>
        <w:rPr>
          <w:b/>
          <w:bCs/>
          <w:lang w:val="et-EE"/>
        </w:rPr>
        <w:t>Pakkumuse hindamine ja hankelepingu sõlmimine</w:t>
      </w:r>
    </w:p>
    <w:p w:rsidR="00EF7FF3" w:rsidRDefault="00EF7FF3">
      <w:pPr>
        <w:pStyle w:val="BodyTextIndent"/>
        <w:numPr>
          <w:ilvl w:val="1"/>
          <w:numId w:val="1"/>
        </w:numPr>
        <w:rPr>
          <w:bCs/>
          <w:lang w:val="et-EE"/>
        </w:rPr>
      </w:pPr>
      <w:r>
        <w:rPr>
          <w:rFonts w:eastAsia="TimesNewRoman"/>
          <w:lang w:val="et-EE"/>
        </w:rPr>
        <w:t>Hankija võrdleb ja hindab vastavaks tunnistatud pakkumusi.</w:t>
      </w:r>
    </w:p>
    <w:p w:rsidR="00EF7FF3" w:rsidRDefault="00EF7FF3">
      <w:pPr>
        <w:pStyle w:val="BodyTextIndent"/>
        <w:numPr>
          <w:ilvl w:val="1"/>
          <w:numId w:val="1"/>
        </w:numPr>
        <w:rPr>
          <w:bCs/>
          <w:lang w:val="et-EE"/>
        </w:rPr>
      </w:pPr>
      <w:r>
        <w:rPr>
          <w:rFonts w:eastAsia="TimesNewRoman"/>
          <w:lang w:val="et-EE"/>
        </w:rPr>
        <w:t xml:space="preserve">Edukaks tunnistatakse pakkumus, mille </w:t>
      </w:r>
      <w:r w:rsidRPr="00D95A53">
        <w:rPr>
          <w:rFonts w:eastAsia="TimesNewRoman"/>
          <w:lang w:val="et-EE"/>
        </w:rPr>
        <w:t>hind on madalaim.</w:t>
      </w:r>
    </w:p>
    <w:p w:rsidR="00EF7FF3" w:rsidRDefault="00EF7FF3">
      <w:pPr>
        <w:pStyle w:val="BodyTextIndent"/>
        <w:numPr>
          <w:ilvl w:val="1"/>
          <w:numId w:val="1"/>
        </w:numPr>
        <w:rPr>
          <w:bCs/>
          <w:lang w:val="et-EE"/>
        </w:rPr>
      </w:pPr>
      <w:r>
        <w:rPr>
          <w:rFonts w:ascii="Times-Roman" w:hAnsi="Times-Roman" w:cs="Times-Roman"/>
          <w:lang w:val="et-EE" w:eastAsia="ru-RU"/>
        </w:rPr>
        <w:t>Võrdsete pakkumuste korral otsustab hankekomisjon pakkujatega läbirääkimiste käigus, määrates läbirääkimisi pidavad isikud.</w:t>
      </w:r>
    </w:p>
    <w:p w:rsidR="00EF7FF3" w:rsidRDefault="00EF7FF3">
      <w:pPr>
        <w:pStyle w:val="BodyTextIndent"/>
        <w:numPr>
          <w:ilvl w:val="1"/>
          <w:numId w:val="1"/>
        </w:numPr>
        <w:rPr>
          <w:bCs/>
          <w:lang w:val="et-EE"/>
        </w:rPr>
      </w:pPr>
      <w:r>
        <w:rPr>
          <w:lang w:val="et-EE"/>
        </w:rPr>
        <w:t xml:space="preserve">Pakkuja, kelle pakkumus tunnistati edukaks, peab sõlmima Hankijaga lepingu (lisa 2). </w:t>
      </w:r>
    </w:p>
    <w:p w:rsidR="00EF7FF3" w:rsidRDefault="00EF7FF3">
      <w:pPr>
        <w:pStyle w:val="BodyTextIndent"/>
        <w:numPr>
          <w:ilvl w:val="1"/>
          <w:numId w:val="1"/>
        </w:numPr>
        <w:rPr>
          <w:bCs/>
          <w:lang w:val="et-EE"/>
        </w:rPr>
      </w:pPr>
      <w:r>
        <w:rPr>
          <w:lang w:val="et-EE"/>
        </w:rPr>
        <w:t>Pakkuja kohustub sõlmima hankelepingu täies vastavuses hankelepingus esitatud tingimustega.</w:t>
      </w:r>
    </w:p>
    <w:p w:rsidR="00EF7FF3" w:rsidRDefault="00EF7FF3">
      <w:pPr>
        <w:pStyle w:val="BodyTextIndent"/>
        <w:ind w:left="0"/>
        <w:rPr>
          <w:b/>
          <w:bCs/>
          <w:lang w:val="et-EE"/>
        </w:rPr>
      </w:pPr>
    </w:p>
    <w:p w:rsidR="00EF7FF3" w:rsidRDefault="00EF7FF3">
      <w:pPr>
        <w:pStyle w:val="BodyTextIndent"/>
        <w:numPr>
          <w:ilvl w:val="0"/>
          <w:numId w:val="1"/>
        </w:numPr>
        <w:rPr>
          <w:b/>
          <w:bCs/>
          <w:lang w:val="et-EE"/>
        </w:rPr>
      </w:pPr>
      <w:r>
        <w:rPr>
          <w:rFonts w:ascii="TimesNewRoman" w:hAnsi="TimesNewRoman"/>
          <w:b/>
          <w:bCs/>
          <w:lang w:val="et-EE"/>
        </w:rPr>
        <w:t>Pakkumuse jõusoleku tähtaeg</w:t>
      </w:r>
    </w:p>
    <w:p w:rsidR="00EF7FF3" w:rsidRDefault="00EF7FF3">
      <w:pPr>
        <w:pStyle w:val="BodyTextIndent"/>
        <w:ind w:left="357"/>
        <w:rPr>
          <w:b/>
          <w:bCs/>
          <w:lang w:val="et-EE"/>
        </w:rPr>
      </w:pPr>
      <w:r>
        <w:rPr>
          <w:rFonts w:ascii="TimesNewRoman" w:hAnsi="TimesNewRoman"/>
          <w:lang w:val="et-EE"/>
        </w:rPr>
        <w:t>Pakkumus peab olema jõus 90 päeva pakkumuse esitamise tähtpäevast arvates.</w:t>
      </w:r>
    </w:p>
    <w:p w:rsidR="00EF7FF3" w:rsidRDefault="00EF7FF3">
      <w:pPr>
        <w:pStyle w:val="BodyTextIndent"/>
        <w:ind w:left="0"/>
        <w:rPr>
          <w:b/>
          <w:bCs/>
          <w:lang w:val="et-EE"/>
        </w:rPr>
      </w:pPr>
    </w:p>
    <w:p w:rsidR="00EF7FF3" w:rsidRDefault="00EF7FF3">
      <w:pPr>
        <w:pStyle w:val="BodyTextIndent"/>
        <w:numPr>
          <w:ilvl w:val="0"/>
          <w:numId w:val="1"/>
        </w:numPr>
        <w:rPr>
          <w:b/>
          <w:bCs/>
          <w:lang w:val="et-EE"/>
        </w:rPr>
      </w:pPr>
      <w:r>
        <w:rPr>
          <w:b/>
          <w:bCs/>
          <w:lang w:val="et-EE"/>
        </w:rPr>
        <w:t>Pakkumuse vormistamine ja esitamine</w:t>
      </w:r>
    </w:p>
    <w:p w:rsidR="00EF7FF3" w:rsidRDefault="00EF7FF3" w:rsidP="00D95A53">
      <w:pPr>
        <w:pStyle w:val="BodyTextIndent"/>
        <w:numPr>
          <w:ilvl w:val="1"/>
          <w:numId w:val="4"/>
        </w:numPr>
        <w:rPr>
          <w:lang w:val="et-EE"/>
        </w:rPr>
      </w:pPr>
      <w:r>
        <w:rPr>
          <w:lang w:val="et-EE"/>
        </w:rPr>
        <w:t xml:space="preserve"> Pakkumus tuleb esitada eesti keeles</w:t>
      </w:r>
      <w:r w:rsidR="00D95A53">
        <w:rPr>
          <w:lang w:val="et-EE"/>
        </w:rPr>
        <w:t xml:space="preserve"> digitaalselt</w:t>
      </w:r>
      <w:r>
        <w:rPr>
          <w:lang w:val="et-EE"/>
        </w:rPr>
        <w:t>. Pakkumus</w:t>
      </w:r>
      <w:r w:rsidR="00D95A53">
        <w:rPr>
          <w:lang w:val="et-EE"/>
        </w:rPr>
        <w:t xml:space="preserve"> tuleb krüpteerida: Käthlin Kaurla-Veski ik. 48304042212.</w:t>
      </w:r>
    </w:p>
    <w:p w:rsidR="00EF7FF3" w:rsidRDefault="00EF7FF3">
      <w:pPr>
        <w:pStyle w:val="BodyTextIndent"/>
        <w:numPr>
          <w:ilvl w:val="1"/>
          <w:numId w:val="4"/>
        </w:numPr>
        <w:rPr>
          <w:lang w:val="et-EE"/>
        </w:rPr>
      </w:pPr>
      <w:r>
        <w:rPr>
          <w:lang w:val="et-EE"/>
        </w:rPr>
        <w:t xml:space="preserve"> Pakkumused tuleb saata</w:t>
      </w:r>
      <w:r w:rsidR="00D95A53">
        <w:rPr>
          <w:lang w:val="et-EE"/>
        </w:rPr>
        <w:t xml:space="preserve"> e-mailile</w:t>
      </w:r>
      <w:r>
        <w:rPr>
          <w:lang w:val="et-EE"/>
        </w:rPr>
        <w:t xml:space="preserve">: </w:t>
      </w:r>
      <w:r w:rsidR="00D95A53">
        <w:rPr>
          <w:lang w:val="et-EE"/>
        </w:rPr>
        <w:t>direktor@slootus.ee</w:t>
      </w:r>
    </w:p>
    <w:p w:rsidR="00EF7FF3" w:rsidRDefault="00D83F40">
      <w:pPr>
        <w:pStyle w:val="ListParagraph"/>
        <w:numPr>
          <w:ilvl w:val="1"/>
          <w:numId w:val="4"/>
        </w:numPr>
        <w:ind w:left="567" w:hanging="567"/>
        <w:jc w:val="both"/>
        <w:rPr>
          <w:bCs/>
        </w:rPr>
      </w:pPr>
      <w:r>
        <w:t xml:space="preserve"> </w:t>
      </w:r>
      <w:r w:rsidR="00EF7FF3">
        <w:t xml:space="preserve">Pakkumuste esitamise tähtpäev on   </w:t>
      </w:r>
      <w:r w:rsidR="00CD5663">
        <w:t>11</w:t>
      </w:r>
      <w:r w:rsidR="00EF7FF3" w:rsidRPr="00D95A53">
        <w:t>.</w:t>
      </w:r>
      <w:r w:rsidR="00D95A53" w:rsidRPr="00D95A53">
        <w:t>12</w:t>
      </w:r>
      <w:r w:rsidR="00EF7FF3" w:rsidRPr="00D95A53">
        <w:t>.2019 kell 1</w:t>
      </w:r>
      <w:r w:rsidR="00CD5663">
        <w:t>2</w:t>
      </w:r>
      <w:r w:rsidR="00EF7FF3" w:rsidRPr="00D95A53">
        <w:t>.00</w:t>
      </w:r>
    </w:p>
    <w:p w:rsidR="00EF7FF3" w:rsidRDefault="00EF7FF3">
      <w:pPr>
        <w:pStyle w:val="ListParagraph"/>
        <w:numPr>
          <w:ilvl w:val="1"/>
          <w:numId w:val="4"/>
        </w:numPr>
        <w:ind w:left="567" w:hanging="567"/>
        <w:jc w:val="both"/>
        <w:rPr>
          <w:bCs/>
        </w:rPr>
      </w:pPr>
      <w:r>
        <w:t xml:space="preserve"> </w:t>
      </w:r>
      <w:r>
        <w:rPr>
          <w:rFonts w:eastAsia="TimesNewRoman"/>
        </w:rPr>
        <w:t>Pakkumine peab olema koostatud järgnevalt esitatud struktuuri kohaselt:</w:t>
      </w:r>
    </w:p>
    <w:p w:rsidR="00EF7FF3" w:rsidRDefault="00EF7FF3">
      <w:pPr>
        <w:pStyle w:val="BodyTextIndent"/>
        <w:numPr>
          <w:ilvl w:val="2"/>
          <w:numId w:val="5"/>
        </w:numPr>
        <w:rPr>
          <w:bCs/>
          <w:lang w:val="et-EE"/>
        </w:rPr>
      </w:pPr>
      <w:r>
        <w:rPr>
          <w:rFonts w:eastAsia="TimesNewRoman"/>
          <w:color w:val="000000"/>
          <w:lang w:val="et-EE"/>
        </w:rPr>
        <w:t>Tiitelleht (lisa 1 vorm Ia);</w:t>
      </w:r>
    </w:p>
    <w:p w:rsidR="00EF7FF3" w:rsidRDefault="00EF7FF3">
      <w:pPr>
        <w:pStyle w:val="BodyTextIndent"/>
        <w:numPr>
          <w:ilvl w:val="2"/>
          <w:numId w:val="5"/>
        </w:numPr>
        <w:rPr>
          <w:bCs/>
          <w:lang w:val="et-EE"/>
        </w:rPr>
      </w:pPr>
      <w:r>
        <w:rPr>
          <w:lang w:val="et-EE"/>
        </w:rPr>
        <w:t>Sisukord;</w:t>
      </w:r>
    </w:p>
    <w:p w:rsidR="00EF7FF3" w:rsidRDefault="00EF7FF3">
      <w:pPr>
        <w:pStyle w:val="BodyTextIndent"/>
        <w:numPr>
          <w:ilvl w:val="2"/>
          <w:numId w:val="5"/>
        </w:numPr>
        <w:rPr>
          <w:bCs/>
          <w:lang w:val="et-EE"/>
        </w:rPr>
      </w:pPr>
      <w:r>
        <w:rPr>
          <w:rFonts w:eastAsia="TimesNewRoman"/>
          <w:color w:val="000000"/>
          <w:lang w:val="et-EE"/>
        </w:rPr>
        <w:t>Informatsioon pakkuja kohta (lisa 1 vorm Ib);</w:t>
      </w:r>
    </w:p>
    <w:p w:rsidR="00EF7FF3" w:rsidRDefault="00EF7FF3">
      <w:pPr>
        <w:pStyle w:val="BodyTextIndent"/>
        <w:numPr>
          <w:ilvl w:val="2"/>
          <w:numId w:val="5"/>
        </w:numPr>
        <w:rPr>
          <w:bCs/>
          <w:lang w:val="et-EE"/>
        </w:rPr>
      </w:pPr>
      <w:r>
        <w:rPr>
          <w:rFonts w:eastAsia="TimesNewRoman"/>
          <w:color w:val="000000"/>
          <w:lang w:val="et-EE"/>
        </w:rPr>
        <w:t>Pakkuja kinnitused (lisa 1 vorm II, vorm III, vorm IV);</w:t>
      </w:r>
    </w:p>
    <w:p w:rsidR="00EF7FF3" w:rsidRDefault="00EF7FF3">
      <w:pPr>
        <w:pStyle w:val="BodyTextIndent"/>
        <w:numPr>
          <w:ilvl w:val="2"/>
          <w:numId w:val="5"/>
        </w:numPr>
        <w:rPr>
          <w:bCs/>
          <w:lang w:val="et-EE"/>
        </w:rPr>
      </w:pPr>
      <w:r>
        <w:rPr>
          <w:lang w:val="et-EE"/>
        </w:rPr>
        <w:t xml:space="preserve">Pakkumuse maksumus </w:t>
      </w:r>
      <w:r>
        <w:rPr>
          <w:rFonts w:eastAsia="TimesNewRoman"/>
          <w:color w:val="000000"/>
          <w:lang w:val="et-EE"/>
        </w:rPr>
        <w:t>(lisa 1 vorm V);</w:t>
      </w:r>
    </w:p>
    <w:p w:rsidR="00EF7FF3" w:rsidRDefault="00EF7FF3">
      <w:pPr>
        <w:pStyle w:val="BodyTextIndent"/>
        <w:numPr>
          <w:ilvl w:val="2"/>
          <w:numId w:val="5"/>
        </w:numPr>
        <w:rPr>
          <w:bCs/>
          <w:lang w:val="et-EE"/>
        </w:rPr>
      </w:pPr>
      <w:r>
        <w:rPr>
          <w:lang w:val="et-EE"/>
        </w:rPr>
        <w:t>Punktis 3 nimetatud dokumendid ja kinnitused;</w:t>
      </w:r>
    </w:p>
    <w:p w:rsidR="00EF7FF3" w:rsidRDefault="00EF7FF3">
      <w:pPr>
        <w:pStyle w:val="BodyTextIndent"/>
        <w:numPr>
          <w:ilvl w:val="2"/>
          <w:numId w:val="5"/>
        </w:numPr>
        <w:rPr>
          <w:bCs/>
          <w:lang w:val="et-EE"/>
        </w:rPr>
      </w:pPr>
      <w:r>
        <w:rPr>
          <w:lang w:val="et-EE"/>
        </w:rPr>
        <w:t>Muu informatsioon.</w:t>
      </w:r>
    </w:p>
    <w:p w:rsidR="00EF7FF3" w:rsidRDefault="00EF7FF3">
      <w:pPr>
        <w:pStyle w:val="ListParagraph"/>
        <w:numPr>
          <w:ilvl w:val="1"/>
          <w:numId w:val="4"/>
        </w:numPr>
        <w:ind w:left="567" w:hanging="567"/>
        <w:jc w:val="both"/>
      </w:pPr>
      <w:r>
        <w:t xml:space="preserve"> Pakkumuse rahaühik on euro. Hinnapakkumus esitatakse kuni kahe komakoha täpsusega.</w:t>
      </w:r>
    </w:p>
    <w:p w:rsidR="00EF7FF3" w:rsidRDefault="00EF7FF3">
      <w:pPr>
        <w:pStyle w:val="ListParagraph"/>
        <w:numPr>
          <w:ilvl w:val="1"/>
          <w:numId w:val="4"/>
        </w:numPr>
        <w:ind w:left="567" w:hanging="567"/>
        <w:jc w:val="both"/>
      </w:pPr>
      <w:r>
        <w:t xml:space="preserve"> Pakkumuse koostamise keel on eesti keel. Võõrkeelsetele dokumentidele peab olema lisatud lihtkirjalik tõlge eesti keelde.</w:t>
      </w:r>
    </w:p>
    <w:p w:rsidR="00EF7FF3" w:rsidRDefault="00EF7FF3">
      <w:pPr>
        <w:pStyle w:val="ListParagraph"/>
        <w:numPr>
          <w:ilvl w:val="1"/>
          <w:numId w:val="4"/>
        </w:numPr>
        <w:ind w:left="567" w:hanging="567"/>
        <w:jc w:val="both"/>
      </w:pPr>
      <w:r>
        <w:t xml:space="preserve">  Pakkumus peab olema jõus vähemalt 90 kalendripäeva pakkumuste esitamise tähtpäevast alates. Pakkuja märgib pakkumuses pakkumuse jõusoleku aja.</w:t>
      </w:r>
    </w:p>
    <w:p w:rsidR="00EF7FF3" w:rsidRDefault="00EF7FF3">
      <w:pPr>
        <w:pStyle w:val="ListParagraph"/>
        <w:numPr>
          <w:ilvl w:val="1"/>
          <w:numId w:val="4"/>
        </w:numPr>
        <w:ind w:left="567" w:hanging="567"/>
        <w:jc w:val="both"/>
      </w:pPr>
      <w:r>
        <w:t xml:space="preserve">  Alternatiivpakkumused ei ole lubatud.</w:t>
      </w:r>
    </w:p>
    <w:p w:rsidR="00EF7FF3" w:rsidRDefault="00EF7FF3">
      <w:pPr>
        <w:pStyle w:val="ListParagraph"/>
        <w:numPr>
          <w:ilvl w:val="1"/>
          <w:numId w:val="4"/>
        </w:numPr>
        <w:ind w:left="567" w:hanging="567"/>
        <w:jc w:val="both"/>
      </w:pPr>
      <w:r>
        <w:t xml:space="preserve">  Pakkumuse koostamise ja esitamisega seotud kulutusi pakkujale ei hüvitata.</w:t>
      </w:r>
    </w:p>
    <w:p w:rsidR="00EF7FF3" w:rsidRDefault="00EF7FF3">
      <w:pPr>
        <w:pStyle w:val="ListParagraph"/>
        <w:numPr>
          <w:ilvl w:val="1"/>
          <w:numId w:val="4"/>
        </w:numPr>
        <w:ind w:left="567" w:hanging="567"/>
        <w:jc w:val="both"/>
      </w:pPr>
      <w:r>
        <w:t xml:space="preserve"> Pakkumus peab vastama esitatud tingimustele ning ei tohi sisaldada täiendavaid tingimusi lisaks nõutule ega või olla mistahes viisil eksitav.</w:t>
      </w:r>
    </w:p>
    <w:p w:rsidR="00EF7FF3" w:rsidRDefault="00EF7FF3">
      <w:pPr>
        <w:pStyle w:val="ListParagraph"/>
        <w:numPr>
          <w:ilvl w:val="1"/>
          <w:numId w:val="4"/>
        </w:numPr>
        <w:ind w:left="567" w:hanging="567"/>
        <w:jc w:val="both"/>
      </w:pPr>
      <w:r>
        <w:t>Pakkuja võib oma pakkumust muuta või selle tagasi võtta enne pakkumuse esitamise tähtpäeva.</w:t>
      </w:r>
    </w:p>
    <w:p w:rsidR="00EF7FF3" w:rsidRDefault="00EF7FF3">
      <w:pPr>
        <w:pStyle w:val="ListParagraph"/>
        <w:numPr>
          <w:ilvl w:val="1"/>
          <w:numId w:val="4"/>
        </w:numPr>
        <w:ind w:left="567" w:hanging="567"/>
        <w:jc w:val="both"/>
      </w:pPr>
      <w:r>
        <w:t>Pakkumuse tähtaegse esitamise eest vastutab pakkuja. Nimetatud tähtajast hiljem saabunud pakkumusi arvesse ei võeta.</w:t>
      </w:r>
    </w:p>
    <w:p w:rsidR="00EF7FF3" w:rsidRDefault="00EF7FF3">
      <w:pPr>
        <w:ind w:hanging="567"/>
        <w:jc w:val="both"/>
        <w:rPr>
          <w:lang w:val="et-EE"/>
        </w:rPr>
      </w:pPr>
    </w:p>
    <w:p w:rsidR="00EF7FF3" w:rsidRDefault="00EF7FF3">
      <w:pPr>
        <w:pStyle w:val="Heading1"/>
        <w:rPr>
          <w:rFonts w:ascii="TimesNewRoman" w:hAnsi="TimesNewRoman"/>
        </w:rPr>
      </w:pPr>
    </w:p>
    <w:p w:rsidR="00EF7FF3" w:rsidRDefault="00EF7FF3">
      <w:pPr>
        <w:rPr>
          <w:lang w:val="et-EE"/>
        </w:rPr>
      </w:pPr>
    </w:p>
    <w:p w:rsidR="00EF7FF3" w:rsidRDefault="000E6BA7">
      <w:pPr>
        <w:tabs>
          <w:tab w:val="left" w:pos="709"/>
        </w:tabs>
        <w:jc w:val="both"/>
        <w:rPr>
          <w:lang w:val="et-EE"/>
        </w:rPr>
      </w:pPr>
      <w:r>
        <w:rPr>
          <w:lang w:val="et-EE"/>
        </w:rPr>
        <w:t>Käthlin Kaurla-Veski</w:t>
      </w:r>
    </w:p>
    <w:p w:rsidR="00EF7FF3" w:rsidRDefault="00EF7FF3">
      <w:pPr>
        <w:tabs>
          <w:tab w:val="left" w:pos="709"/>
        </w:tabs>
        <w:rPr>
          <w:lang w:val="et-EE"/>
        </w:rPr>
      </w:pPr>
      <w:r>
        <w:rPr>
          <w:lang w:val="et-EE"/>
        </w:rPr>
        <w:t>hanke eest vastutav isik</w:t>
      </w:r>
    </w:p>
    <w:p w:rsidR="00D95A53" w:rsidRDefault="00D95A53">
      <w:pPr>
        <w:tabs>
          <w:tab w:val="left" w:pos="709"/>
        </w:tabs>
        <w:rPr>
          <w:lang w:val="et-EE"/>
        </w:rPr>
      </w:pPr>
    </w:p>
    <w:p w:rsidR="00D95A53" w:rsidRDefault="00D95A53">
      <w:pPr>
        <w:tabs>
          <w:tab w:val="left" w:pos="709"/>
        </w:tabs>
        <w:rPr>
          <w:lang w:val="et-EE"/>
        </w:rPr>
      </w:pPr>
    </w:p>
    <w:p w:rsidR="00EF7FF3" w:rsidRDefault="00EF7FF3">
      <w:pPr>
        <w:tabs>
          <w:tab w:val="left" w:pos="709"/>
        </w:tabs>
        <w:rPr>
          <w:lang w:val="et-EE"/>
        </w:rPr>
      </w:pPr>
      <w:r>
        <w:rPr>
          <w:b/>
          <w:bCs/>
          <w:lang w:val="et-EE"/>
        </w:rPr>
        <w:lastRenderedPageBreak/>
        <w:t>Lisa 1. Vorm Ia. Pakkumuse tiitelleht</w:t>
      </w:r>
    </w:p>
    <w:p w:rsidR="00EF7FF3" w:rsidRDefault="00EF7FF3">
      <w:pPr>
        <w:rPr>
          <w:lang w:val="et-EE"/>
        </w:rPr>
      </w:pPr>
    </w:p>
    <w:p w:rsidR="00EF7FF3" w:rsidRDefault="00EF7FF3">
      <w:pPr>
        <w:jc w:val="center"/>
        <w:rPr>
          <w:b/>
          <w:lang w:val="et-EE"/>
        </w:rPr>
      </w:pPr>
    </w:p>
    <w:p w:rsidR="00EF7FF3" w:rsidRDefault="00EF7FF3">
      <w:pPr>
        <w:jc w:val="center"/>
        <w:rPr>
          <w:b/>
          <w:lang w:val="et-EE"/>
        </w:rPr>
      </w:pPr>
    </w:p>
    <w:p w:rsidR="00EF7FF3" w:rsidRDefault="00EF7FF3">
      <w:pPr>
        <w:jc w:val="center"/>
        <w:rPr>
          <w:b/>
          <w:lang w:val="et-EE"/>
        </w:rPr>
      </w:pPr>
    </w:p>
    <w:p w:rsidR="00EF7FF3" w:rsidRDefault="00EF7FF3">
      <w:pPr>
        <w:jc w:val="center"/>
        <w:rPr>
          <w:b/>
          <w:lang w:val="et-EE"/>
        </w:rPr>
      </w:pPr>
    </w:p>
    <w:p w:rsidR="00EF7FF3" w:rsidRDefault="00EF7FF3">
      <w:pPr>
        <w:jc w:val="center"/>
        <w:rPr>
          <w:b/>
          <w:lang w:val="et-EE"/>
        </w:rPr>
      </w:pPr>
    </w:p>
    <w:p w:rsidR="00EF7FF3" w:rsidRDefault="00EF7FF3">
      <w:pPr>
        <w:jc w:val="center"/>
        <w:rPr>
          <w:b/>
          <w:lang w:val="et-EE"/>
        </w:rPr>
      </w:pPr>
    </w:p>
    <w:p w:rsidR="00EF7FF3" w:rsidRDefault="000E6BA7">
      <w:pPr>
        <w:jc w:val="center"/>
        <w:rPr>
          <w:b/>
          <w:bCs/>
          <w:lang w:val="et-EE"/>
        </w:rPr>
      </w:pPr>
      <w:r>
        <w:rPr>
          <w:b/>
          <w:bCs/>
          <w:lang w:val="et-EE"/>
        </w:rPr>
        <w:t>LASTE HOOLEKANDE ASUTUS LOOTUS</w:t>
      </w:r>
    </w:p>
    <w:p w:rsidR="00EF7FF3" w:rsidRDefault="00EF7FF3">
      <w:pPr>
        <w:jc w:val="center"/>
        <w:rPr>
          <w:b/>
          <w:lang w:val="et-EE"/>
        </w:rPr>
      </w:pPr>
    </w:p>
    <w:p w:rsidR="00EF7FF3" w:rsidRDefault="00EF7FF3">
      <w:pPr>
        <w:rPr>
          <w:lang w:val="et-EE"/>
        </w:rPr>
      </w:pPr>
    </w:p>
    <w:p w:rsidR="00EF7FF3" w:rsidRDefault="00EF7FF3">
      <w:pPr>
        <w:rPr>
          <w:lang w:val="et-EE"/>
        </w:rPr>
      </w:pPr>
    </w:p>
    <w:p w:rsidR="00EF7FF3" w:rsidRDefault="00EF7FF3">
      <w:pPr>
        <w:rPr>
          <w:b/>
          <w:bCs/>
          <w:lang w:val="et-EE"/>
        </w:rPr>
      </w:pPr>
    </w:p>
    <w:p w:rsidR="00EF7FF3" w:rsidRDefault="00EF7FF3">
      <w:pPr>
        <w:rPr>
          <w:b/>
          <w:bCs/>
          <w:lang w:val="et-EE"/>
        </w:rPr>
      </w:pPr>
    </w:p>
    <w:p w:rsidR="00EF7FF3" w:rsidRDefault="00EF7FF3">
      <w:pPr>
        <w:rPr>
          <w:b/>
          <w:bCs/>
          <w:lang w:val="et-EE"/>
        </w:rPr>
      </w:pPr>
    </w:p>
    <w:p w:rsidR="00EF7FF3" w:rsidRDefault="00EF7FF3">
      <w:pPr>
        <w:pStyle w:val="Title"/>
        <w:ind w:right="180"/>
        <w:rPr>
          <w:sz w:val="32"/>
        </w:rPr>
      </w:pPr>
    </w:p>
    <w:p w:rsidR="00EF7FF3" w:rsidRDefault="00EF7FF3">
      <w:pPr>
        <w:tabs>
          <w:tab w:val="left" w:pos="709"/>
        </w:tabs>
        <w:jc w:val="center"/>
        <w:rPr>
          <w:b/>
          <w:bCs/>
          <w:sz w:val="28"/>
          <w:lang w:val="et-EE"/>
        </w:rPr>
      </w:pPr>
      <w:r>
        <w:rPr>
          <w:b/>
          <w:bCs/>
          <w:sz w:val="28"/>
          <w:lang w:val="et-EE"/>
        </w:rPr>
        <w:t>Riigihanke nimetus:</w:t>
      </w:r>
    </w:p>
    <w:p w:rsidR="000E6BA7" w:rsidRDefault="000E6BA7" w:rsidP="000E6BA7">
      <w:pPr>
        <w:tabs>
          <w:tab w:val="left" w:pos="709"/>
        </w:tabs>
        <w:jc w:val="center"/>
        <w:rPr>
          <w:b/>
          <w:i/>
          <w:iCs/>
          <w:sz w:val="28"/>
          <w:lang w:val="et-EE"/>
        </w:rPr>
      </w:pPr>
      <w:r>
        <w:rPr>
          <w:b/>
          <w:i/>
          <w:iCs/>
          <w:sz w:val="28"/>
          <w:lang w:val="et-EE"/>
        </w:rPr>
        <w:t>“Kodulehekülje loomine ”</w:t>
      </w:r>
    </w:p>
    <w:p w:rsidR="00EF7FF3" w:rsidRDefault="00EF7FF3">
      <w:pPr>
        <w:jc w:val="center"/>
        <w:rPr>
          <w:b/>
          <w:bCs/>
          <w:i/>
          <w:iCs/>
          <w:sz w:val="28"/>
          <w:lang w:val="et-EE"/>
        </w:rPr>
      </w:pPr>
    </w:p>
    <w:p w:rsidR="00EF7FF3" w:rsidRDefault="00EF7FF3">
      <w:pPr>
        <w:pStyle w:val="Style1"/>
        <w:tabs>
          <w:tab w:val="clear" w:pos="709"/>
        </w:tabs>
        <w:suppressAutoHyphens w:val="0"/>
        <w:rPr>
          <w:caps/>
          <w:lang w:val="et-EE"/>
        </w:rPr>
      </w:pPr>
    </w:p>
    <w:p w:rsidR="00EF7FF3" w:rsidRDefault="00EF7FF3">
      <w:pPr>
        <w:pStyle w:val="Style1"/>
        <w:tabs>
          <w:tab w:val="clear" w:pos="709"/>
        </w:tabs>
        <w:suppressAutoHyphens w:val="0"/>
        <w:rPr>
          <w:caps/>
          <w:lang w:val="et-EE" w:eastAsia="ru-RU"/>
        </w:rPr>
      </w:pPr>
    </w:p>
    <w:p w:rsidR="00EF7FF3" w:rsidRDefault="00EF7FF3">
      <w:pPr>
        <w:pStyle w:val="oddl-nadpis"/>
        <w:keepNext w:val="0"/>
        <w:widowControl/>
        <w:tabs>
          <w:tab w:val="clear" w:pos="567"/>
        </w:tabs>
        <w:spacing w:before="0" w:line="240" w:lineRule="auto"/>
        <w:rPr>
          <w:rFonts w:ascii="Times New Roman" w:hAnsi="Times New Roman"/>
          <w:bCs/>
          <w:caps/>
          <w:szCs w:val="24"/>
          <w:lang w:val="et-EE"/>
        </w:rPr>
      </w:pPr>
    </w:p>
    <w:p w:rsidR="00EF7FF3" w:rsidRDefault="00EF7FF3">
      <w:pPr>
        <w:rPr>
          <w:b/>
          <w:bCs/>
          <w:lang w:val="et-EE"/>
        </w:rPr>
      </w:pPr>
    </w:p>
    <w:p w:rsidR="00EF7FF3" w:rsidRDefault="00EF7FF3">
      <w:pPr>
        <w:rPr>
          <w:b/>
          <w:bCs/>
          <w:lang w:val="et-EE"/>
        </w:rPr>
      </w:pPr>
    </w:p>
    <w:p w:rsidR="00EF7FF3" w:rsidRDefault="00EF7FF3">
      <w:pPr>
        <w:rPr>
          <w:b/>
          <w:bCs/>
          <w:lang w:val="et-EE"/>
        </w:rPr>
      </w:pPr>
    </w:p>
    <w:p w:rsidR="00EF7FF3" w:rsidRDefault="00EF7FF3">
      <w:pPr>
        <w:rPr>
          <w:b/>
          <w:bCs/>
          <w:lang w:val="et-EE"/>
        </w:rPr>
      </w:pPr>
      <w:r>
        <w:rPr>
          <w:lang w:val="et-EE"/>
        </w:rPr>
        <w:t>Pakkumuse jõusoleku aeg: 90 päeva</w:t>
      </w: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rPr>
          <w:lang w:val="et-E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76"/>
        <w:gridCol w:w="5364"/>
      </w:tblGrid>
      <w:tr w:rsidR="00EF7FF3">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EF7FF3" w:rsidRDefault="00EF7FF3">
            <w:pPr>
              <w:rPr>
                <w:bCs/>
                <w:lang w:val="et-EE"/>
              </w:rPr>
            </w:pPr>
            <w:r>
              <w:rPr>
                <w:bCs/>
                <w:lang w:val="et-EE"/>
              </w:rPr>
              <w:t>Pakkuja täielik ametlik nimi:</w:t>
            </w:r>
          </w:p>
        </w:tc>
        <w:tc>
          <w:tcPr>
            <w:tcW w:w="5364" w:type="dxa"/>
            <w:tcBorders>
              <w:top w:val="single" w:sz="4" w:space="0" w:color="auto"/>
              <w:left w:val="single" w:sz="4" w:space="0" w:color="auto"/>
              <w:bottom w:val="single" w:sz="4" w:space="0" w:color="auto"/>
              <w:right w:val="single" w:sz="4" w:space="0" w:color="auto"/>
            </w:tcBorders>
            <w:vAlign w:val="center"/>
          </w:tcPr>
          <w:p w:rsidR="00EF7FF3" w:rsidRDefault="00EF7FF3">
            <w:pPr>
              <w:rPr>
                <w:lang w:val="et-EE"/>
              </w:rPr>
            </w:pPr>
          </w:p>
        </w:tc>
      </w:tr>
      <w:tr w:rsidR="00EF7FF3">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EF7FF3" w:rsidRDefault="00EF7FF3">
            <w:pPr>
              <w:rPr>
                <w:bCs/>
                <w:lang w:val="et-EE"/>
              </w:rPr>
            </w:pPr>
            <w:r>
              <w:rPr>
                <w:bCs/>
                <w:lang w:val="et-EE"/>
              </w:rPr>
              <w:t>Pakkuja äriregistri registrikood:</w:t>
            </w:r>
          </w:p>
        </w:tc>
        <w:tc>
          <w:tcPr>
            <w:tcW w:w="5364" w:type="dxa"/>
            <w:tcBorders>
              <w:top w:val="single" w:sz="4" w:space="0" w:color="auto"/>
              <w:left w:val="single" w:sz="4" w:space="0" w:color="auto"/>
              <w:bottom w:val="single" w:sz="4" w:space="0" w:color="auto"/>
              <w:right w:val="single" w:sz="4" w:space="0" w:color="auto"/>
            </w:tcBorders>
            <w:vAlign w:val="center"/>
          </w:tcPr>
          <w:p w:rsidR="00EF7FF3" w:rsidRDefault="00EF7FF3">
            <w:pPr>
              <w:rPr>
                <w:lang w:val="et-EE"/>
              </w:rPr>
            </w:pPr>
          </w:p>
        </w:tc>
      </w:tr>
    </w:tbl>
    <w:p w:rsidR="00EF7FF3" w:rsidRDefault="00EF7FF3">
      <w:pPr>
        <w:pStyle w:val="Style1"/>
        <w:rPr>
          <w:lang w:val="et-EE"/>
        </w:rPr>
      </w:pPr>
      <w:r>
        <w:rPr>
          <w:lang w:val="et-EE"/>
        </w:rPr>
        <w:br w:type="page"/>
      </w:r>
      <w:r>
        <w:rPr>
          <w:lang w:val="et-EE"/>
        </w:rPr>
        <w:lastRenderedPageBreak/>
        <w:t>Lisa 1. Vorm Ib</w:t>
      </w:r>
      <w:r>
        <w:rPr>
          <w:caps/>
          <w:lang w:val="et-EE"/>
        </w:rPr>
        <w:t>.</w:t>
      </w:r>
      <w:r>
        <w:rPr>
          <w:lang w:val="et-EE"/>
        </w:rPr>
        <w:t xml:space="preserve"> Pakkuja üldandmed</w:t>
      </w:r>
    </w:p>
    <w:p w:rsidR="00EF7FF3" w:rsidRDefault="00EF7FF3">
      <w:pPr>
        <w:pStyle w:val="Style1"/>
        <w:rPr>
          <w:lang w:val="et-EE"/>
        </w:rPr>
      </w:pPr>
    </w:p>
    <w:p w:rsidR="00EF7FF3" w:rsidRDefault="00EF7FF3">
      <w:pPr>
        <w:numPr>
          <w:ilvl w:val="0"/>
          <w:numId w:val="3"/>
        </w:numPr>
        <w:tabs>
          <w:tab w:val="left" w:pos="709"/>
        </w:tabs>
        <w:rPr>
          <w:b/>
          <w:bCs/>
          <w:lang w:val="et-EE"/>
        </w:rPr>
      </w:pPr>
      <w:r>
        <w:rPr>
          <w:b/>
          <w:bCs/>
          <w:lang w:val="et-EE"/>
        </w:rPr>
        <w:t>Andmed</w:t>
      </w:r>
    </w:p>
    <w:p w:rsidR="00EF7FF3" w:rsidRDefault="00EF7FF3">
      <w:pPr>
        <w:tabs>
          <w:tab w:val="left" w:pos="709"/>
        </w:tabs>
        <w:jc w:val="both"/>
        <w:rPr>
          <w:szCs w:val="20"/>
          <w:lang w:val="et-EE"/>
        </w:rPr>
      </w:pPr>
      <w:r>
        <w:rPr>
          <w:szCs w:val="20"/>
          <w:lang w:val="et-EE"/>
        </w:rPr>
        <w:t>1.1. Üldandmed pakkuja kohta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4824"/>
        <w:gridCol w:w="1985"/>
      </w:tblGrid>
      <w:tr w:rsidR="00EF7FF3">
        <w:tblPrEx>
          <w:tblCellMar>
            <w:top w:w="0" w:type="dxa"/>
            <w:bottom w:w="0" w:type="dxa"/>
          </w:tblCellMar>
        </w:tblPrEx>
        <w:tc>
          <w:tcPr>
            <w:tcW w:w="1980"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rPr>
                <w:szCs w:val="20"/>
                <w:lang w:val="et-EE"/>
              </w:rPr>
            </w:pPr>
          </w:p>
        </w:tc>
        <w:tc>
          <w:tcPr>
            <w:tcW w:w="4824" w:type="dxa"/>
            <w:tcBorders>
              <w:top w:val="single" w:sz="4" w:space="0" w:color="auto"/>
              <w:left w:val="single" w:sz="4" w:space="0" w:color="auto"/>
              <w:bottom w:val="single" w:sz="4" w:space="0" w:color="auto"/>
              <w:right w:val="single" w:sz="4" w:space="0" w:color="auto"/>
            </w:tcBorders>
            <w:shd w:val="clear" w:color="auto" w:fill="F3F3F3"/>
          </w:tcPr>
          <w:p w:rsidR="00EF7FF3" w:rsidRDefault="00EF7FF3">
            <w:pPr>
              <w:tabs>
                <w:tab w:val="left" w:pos="709"/>
              </w:tabs>
              <w:spacing w:after="120"/>
              <w:rPr>
                <w:szCs w:val="20"/>
                <w:lang w:val="et-EE"/>
              </w:rPr>
            </w:pPr>
            <w:r>
              <w:rPr>
                <w:szCs w:val="20"/>
                <w:lang w:val="et-EE"/>
              </w:rPr>
              <w:t>Juriidilise isiku nimi, kes esitab pakkumuse</w:t>
            </w:r>
          </w:p>
        </w:tc>
        <w:tc>
          <w:tcPr>
            <w:tcW w:w="1985" w:type="dxa"/>
            <w:tcBorders>
              <w:top w:val="single" w:sz="4" w:space="0" w:color="auto"/>
              <w:left w:val="single" w:sz="4" w:space="0" w:color="auto"/>
              <w:bottom w:val="single" w:sz="4" w:space="0" w:color="auto"/>
              <w:right w:val="single" w:sz="4" w:space="0" w:color="auto"/>
            </w:tcBorders>
            <w:shd w:val="clear" w:color="auto" w:fill="F3F3F3"/>
          </w:tcPr>
          <w:p w:rsidR="00EF7FF3" w:rsidRDefault="00EF7FF3">
            <w:pPr>
              <w:tabs>
                <w:tab w:val="left" w:pos="709"/>
              </w:tabs>
              <w:spacing w:after="120"/>
              <w:rPr>
                <w:szCs w:val="20"/>
                <w:lang w:val="et-EE"/>
              </w:rPr>
            </w:pPr>
            <w:r>
              <w:rPr>
                <w:szCs w:val="20"/>
                <w:lang w:val="et-EE"/>
              </w:rPr>
              <w:t>Päritolu</w:t>
            </w:r>
          </w:p>
        </w:tc>
      </w:tr>
      <w:tr w:rsidR="00EF7FF3">
        <w:tblPrEx>
          <w:tblCellMar>
            <w:top w:w="0" w:type="dxa"/>
            <w:bottom w:w="0" w:type="dxa"/>
          </w:tblCellMar>
        </w:tblPrEx>
        <w:tc>
          <w:tcPr>
            <w:tcW w:w="1980"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rPr>
                <w:szCs w:val="20"/>
                <w:lang w:val="et-EE"/>
              </w:rPr>
            </w:pPr>
            <w:r>
              <w:rPr>
                <w:szCs w:val="20"/>
                <w:lang w:val="et-EE"/>
              </w:rPr>
              <w:t xml:space="preserve">Pakkuja / </w:t>
            </w:r>
          </w:p>
          <w:p w:rsidR="00EF7FF3" w:rsidRDefault="00EF7FF3">
            <w:pPr>
              <w:tabs>
                <w:tab w:val="left" w:pos="709"/>
              </w:tabs>
              <w:rPr>
                <w:szCs w:val="20"/>
                <w:lang w:val="et-EE"/>
              </w:rPr>
            </w:pPr>
            <w:r>
              <w:rPr>
                <w:szCs w:val="20"/>
                <w:lang w:val="et-EE"/>
              </w:rPr>
              <w:t>Ühise pakkumuse volitatud esindaja (juhtpartner)</w:t>
            </w:r>
          </w:p>
        </w:tc>
        <w:tc>
          <w:tcPr>
            <w:tcW w:w="4824" w:type="dxa"/>
            <w:tcBorders>
              <w:top w:val="single" w:sz="4" w:space="0" w:color="auto"/>
              <w:left w:val="single" w:sz="4" w:space="0" w:color="auto"/>
              <w:bottom w:val="single" w:sz="4" w:space="0" w:color="auto"/>
              <w:right w:val="single" w:sz="4" w:space="0" w:color="auto"/>
            </w:tcBorders>
          </w:tcPr>
          <w:p w:rsidR="00EF7FF3" w:rsidRDefault="00EF7FF3">
            <w:pPr>
              <w:pStyle w:val="Footer"/>
              <w:tabs>
                <w:tab w:val="clear" w:pos="4677"/>
                <w:tab w:val="clear" w:pos="9355"/>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rPr>
                <w:szCs w:val="20"/>
                <w:lang w:val="et-EE"/>
              </w:rPr>
            </w:pPr>
          </w:p>
        </w:tc>
      </w:tr>
      <w:tr w:rsidR="00EF7FF3">
        <w:tblPrEx>
          <w:tblCellMar>
            <w:top w:w="0" w:type="dxa"/>
            <w:bottom w:w="0" w:type="dxa"/>
          </w:tblCellMar>
        </w:tblPrEx>
        <w:tc>
          <w:tcPr>
            <w:tcW w:w="1980"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rPr>
                <w:szCs w:val="20"/>
                <w:lang w:val="et-EE"/>
              </w:rPr>
            </w:pPr>
            <w:r>
              <w:rPr>
                <w:szCs w:val="20"/>
                <w:lang w:val="et-EE"/>
              </w:rPr>
              <w:t>Ühise pakkumuse partner 1*</w:t>
            </w:r>
          </w:p>
        </w:tc>
        <w:tc>
          <w:tcPr>
            <w:tcW w:w="4824"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rPr>
                <w:szCs w:val="20"/>
                <w:lang w:val="et-EE"/>
              </w:rPr>
            </w:pPr>
          </w:p>
        </w:tc>
      </w:tr>
      <w:tr w:rsidR="00EF7FF3">
        <w:tblPrEx>
          <w:tblCellMar>
            <w:top w:w="0" w:type="dxa"/>
            <w:bottom w:w="0" w:type="dxa"/>
          </w:tblCellMar>
        </w:tblPrEx>
        <w:tc>
          <w:tcPr>
            <w:tcW w:w="1980"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rPr>
                <w:szCs w:val="20"/>
                <w:lang w:val="et-EE"/>
              </w:rPr>
            </w:pPr>
            <w:r>
              <w:rPr>
                <w:szCs w:val="20"/>
                <w:lang w:val="et-EE"/>
              </w:rPr>
              <w:t>Ühise pakkumuse partner 2*</w:t>
            </w:r>
          </w:p>
        </w:tc>
        <w:tc>
          <w:tcPr>
            <w:tcW w:w="4824"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rPr>
                <w:szCs w:val="20"/>
                <w:lang w:val="et-EE"/>
              </w:rPr>
            </w:pPr>
          </w:p>
        </w:tc>
      </w:tr>
    </w:tbl>
    <w:p w:rsidR="00EF7FF3" w:rsidRDefault="00EF7FF3">
      <w:pPr>
        <w:tabs>
          <w:tab w:val="left" w:pos="709"/>
        </w:tabs>
        <w:rPr>
          <w:szCs w:val="20"/>
          <w:lang w:val="et-EE"/>
        </w:rPr>
      </w:pPr>
      <w:r>
        <w:rPr>
          <w:lang w:val="et-EE"/>
        </w:rPr>
        <w:t>*kustutada või lisada vajalikud read ühispakkumuse korral kõikide partnerite näitamiseks.</w:t>
      </w:r>
    </w:p>
    <w:p w:rsidR="00EF7FF3" w:rsidRDefault="00EF7FF3">
      <w:pPr>
        <w:tabs>
          <w:tab w:val="left" w:pos="709"/>
        </w:tabs>
        <w:jc w:val="both"/>
        <w:rPr>
          <w:szCs w:val="20"/>
          <w:lang w:val="et-EE"/>
        </w:rPr>
      </w:pPr>
    </w:p>
    <w:p w:rsidR="00EF7FF3" w:rsidRDefault="00EF7FF3">
      <w:pPr>
        <w:tabs>
          <w:tab w:val="left" w:pos="709"/>
        </w:tabs>
        <w:jc w:val="both"/>
        <w:rPr>
          <w:szCs w:val="20"/>
          <w:lang w:val="et-EE"/>
        </w:rPr>
      </w:pPr>
      <w:r>
        <w:rPr>
          <w:szCs w:val="20"/>
          <w:lang w:val="et-EE"/>
        </w:rPr>
        <w:t>1.2. Detailne informatsioon pakkuja kohta (ühise pakkumuse korral täidab volitatud esindaja)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528"/>
      </w:tblGrid>
      <w:tr w:rsidR="00EF7FF3">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vAlign w:val="center"/>
          </w:tcPr>
          <w:p w:rsidR="00EF7FF3" w:rsidRDefault="00EF7FF3">
            <w:pPr>
              <w:tabs>
                <w:tab w:val="left" w:pos="709"/>
              </w:tabs>
              <w:rPr>
                <w:szCs w:val="20"/>
                <w:lang w:val="et-EE"/>
              </w:rPr>
            </w:pPr>
            <w:r>
              <w:rPr>
                <w:szCs w:val="20"/>
                <w:lang w:val="et-EE"/>
              </w:rPr>
              <w:t xml:space="preserve">Täielik ametlik nimi </w:t>
            </w:r>
          </w:p>
          <w:p w:rsidR="00EF7FF3" w:rsidRDefault="00EF7FF3">
            <w:pPr>
              <w:tabs>
                <w:tab w:val="left" w:pos="709"/>
              </w:tabs>
              <w:rPr>
                <w:szCs w:val="20"/>
                <w:lang w:val="et-EE"/>
              </w:rPr>
            </w:pPr>
            <w:r>
              <w:rPr>
                <w:szCs w:val="20"/>
                <w:lang w:val="et-EE"/>
              </w:rPr>
              <w:t>(ärinimi) / Pakkuja nimi :</w:t>
            </w:r>
          </w:p>
        </w:tc>
        <w:tc>
          <w:tcPr>
            <w:tcW w:w="5528"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jc w:val="both"/>
              <w:rPr>
                <w:lang w:val="et-EE"/>
              </w:rPr>
            </w:pPr>
          </w:p>
        </w:tc>
      </w:tr>
      <w:tr w:rsidR="00EF7FF3">
        <w:tblPrEx>
          <w:tblCellMar>
            <w:top w:w="0" w:type="dxa"/>
            <w:bottom w:w="0" w:type="dxa"/>
          </w:tblCellMar>
        </w:tblPrEx>
        <w:trPr>
          <w:trHeight w:val="595"/>
        </w:trPr>
        <w:tc>
          <w:tcPr>
            <w:tcW w:w="3261" w:type="dxa"/>
            <w:tcBorders>
              <w:top w:val="single" w:sz="4" w:space="0" w:color="auto"/>
              <w:left w:val="single" w:sz="4" w:space="0" w:color="auto"/>
              <w:bottom w:val="single" w:sz="4" w:space="0" w:color="auto"/>
              <w:right w:val="single" w:sz="4" w:space="0" w:color="auto"/>
            </w:tcBorders>
            <w:shd w:val="pct5" w:color="auto" w:fill="FFFFFF"/>
          </w:tcPr>
          <w:p w:rsidR="00EF7FF3" w:rsidRDefault="00EF7FF3">
            <w:pPr>
              <w:tabs>
                <w:tab w:val="left" w:pos="709"/>
              </w:tabs>
              <w:suppressAutoHyphens/>
              <w:rPr>
                <w:spacing w:val="-2"/>
                <w:szCs w:val="20"/>
                <w:lang w:val="et-EE"/>
              </w:rPr>
            </w:pPr>
            <w:r>
              <w:rPr>
                <w:szCs w:val="20"/>
                <w:lang w:val="et-EE"/>
              </w:rPr>
              <w:t>Omandivorm / Õiguslik staatus:</w:t>
            </w:r>
          </w:p>
        </w:tc>
        <w:tc>
          <w:tcPr>
            <w:tcW w:w="5528"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suppressAutoHyphens/>
              <w:rPr>
                <w:spacing w:val="-2"/>
                <w:szCs w:val="20"/>
                <w:lang w:val="et-EE"/>
              </w:rPr>
            </w:pPr>
          </w:p>
        </w:tc>
      </w:tr>
      <w:tr w:rsidR="00EF7FF3">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EF7FF3" w:rsidRDefault="00EF7FF3">
            <w:pPr>
              <w:tabs>
                <w:tab w:val="left" w:pos="709"/>
              </w:tabs>
              <w:suppressAutoHyphens/>
              <w:spacing w:after="100"/>
              <w:rPr>
                <w:spacing w:val="-2"/>
                <w:szCs w:val="20"/>
                <w:lang w:val="et-EE"/>
              </w:rPr>
            </w:pPr>
            <w:r>
              <w:rPr>
                <w:lang w:val="et-EE"/>
              </w:rPr>
              <w:t>Registrikood/Isikukood</w:t>
            </w:r>
            <w:r>
              <w:rPr>
                <w:spacing w:val="-2"/>
                <w:szCs w:val="20"/>
                <w:lang w:val="et-EE"/>
              </w:rPr>
              <w:t>:</w:t>
            </w:r>
          </w:p>
        </w:tc>
        <w:tc>
          <w:tcPr>
            <w:tcW w:w="5528"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suppressAutoHyphens/>
              <w:rPr>
                <w:spacing w:val="-2"/>
                <w:szCs w:val="20"/>
                <w:lang w:val="et-EE"/>
              </w:rPr>
            </w:pPr>
          </w:p>
        </w:tc>
      </w:tr>
      <w:tr w:rsidR="00EF7FF3">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EF7FF3" w:rsidRDefault="00EF7FF3">
            <w:pPr>
              <w:tabs>
                <w:tab w:val="left" w:pos="709"/>
              </w:tabs>
              <w:suppressAutoHyphens/>
              <w:spacing w:before="100" w:after="100"/>
              <w:rPr>
                <w:spacing w:val="-2"/>
                <w:szCs w:val="20"/>
                <w:lang w:val="et-EE"/>
              </w:rPr>
            </w:pPr>
            <w:r>
              <w:rPr>
                <w:spacing w:val="-2"/>
                <w:szCs w:val="20"/>
                <w:lang w:val="et-EE"/>
              </w:rPr>
              <w:t>Juriidiline aadress:</w:t>
            </w:r>
          </w:p>
        </w:tc>
        <w:tc>
          <w:tcPr>
            <w:tcW w:w="5528"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suppressAutoHyphens/>
              <w:rPr>
                <w:spacing w:val="-2"/>
                <w:szCs w:val="20"/>
                <w:lang w:val="et-EE"/>
              </w:rPr>
            </w:pPr>
          </w:p>
        </w:tc>
      </w:tr>
      <w:tr w:rsidR="00EF7FF3">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EF7FF3" w:rsidRDefault="00EF7FF3">
            <w:pPr>
              <w:tabs>
                <w:tab w:val="left" w:pos="709"/>
              </w:tabs>
              <w:suppressAutoHyphens/>
              <w:spacing w:before="100" w:after="100"/>
              <w:rPr>
                <w:spacing w:val="-2"/>
                <w:szCs w:val="20"/>
                <w:lang w:val="et-EE"/>
              </w:rPr>
            </w:pPr>
            <w:r>
              <w:rPr>
                <w:spacing w:val="-2"/>
                <w:szCs w:val="20"/>
                <w:lang w:val="et-EE"/>
              </w:rPr>
              <w:t>Postiaadress:</w:t>
            </w:r>
          </w:p>
        </w:tc>
        <w:tc>
          <w:tcPr>
            <w:tcW w:w="5528"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suppressAutoHyphens/>
              <w:rPr>
                <w:spacing w:val="-2"/>
                <w:szCs w:val="20"/>
                <w:lang w:val="et-EE"/>
              </w:rPr>
            </w:pPr>
          </w:p>
        </w:tc>
      </w:tr>
      <w:tr w:rsidR="00EF7FF3">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EF7FF3" w:rsidRDefault="00EF7FF3">
            <w:pPr>
              <w:tabs>
                <w:tab w:val="left" w:pos="709"/>
              </w:tabs>
              <w:suppressAutoHyphens/>
              <w:spacing w:before="100" w:after="100"/>
              <w:rPr>
                <w:spacing w:val="-2"/>
                <w:szCs w:val="20"/>
                <w:lang w:val="et-EE"/>
              </w:rPr>
            </w:pPr>
            <w:r>
              <w:rPr>
                <w:spacing w:val="-2"/>
                <w:szCs w:val="20"/>
                <w:lang w:val="et-EE"/>
              </w:rPr>
              <w:t>Kontaktisik käesoleval pakkumusel:</w:t>
            </w:r>
          </w:p>
        </w:tc>
        <w:tc>
          <w:tcPr>
            <w:tcW w:w="5528"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suppressAutoHyphens/>
              <w:rPr>
                <w:spacing w:val="-2"/>
                <w:szCs w:val="20"/>
                <w:lang w:val="et-EE"/>
              </w:rPr>
            </w:pPr>
          </w:p>
        </w:tc>
      </w:tr>
      <w:tr w:rsidR="00EF7FF3">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EF7FF3" w:rsidRDefault="00EF7FF3">
            <w:pPr>
              <w:tabs>
                <w:tab w:val="left" w:pos="709"/>
              </w:tabs>
              <w:suppressAutoHyphens/>
              <w:spacing w:before="100" w:after="100"/>
              <w:rPr>
                <w:spacing w:val="-2"/>
                <w:szCs w:val="20"/>
                <w:lang w:val="et-EE"/>
              </w:rPr>
            </w:pPr>
            <w:r>
              <w:rPr>
                <w:spacing w:val="-2"/>
                <w:szCs w:val="20"/>
                <w:lang w:val="et-EE"/>
              </w:rPr>
              <w:t>Telefon:</w:t>
            </w:r>
          </w:p>
        </w:tc>
        <w:tc>
          <w:tcPr>
            <w:tcW w:w="5528"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suppressAutoHyphens/>
              <w:rPr>
                <w:spacing w:val="-2"/>
                <w:szCs w:val="20"/>
                <w:lang w:val="et-EE"/>
              </w:rPr>
            </w:pPr>
          </w:p>
        </w:tc>
      </w:tr>
      <w:tr w:rsidR="00EF7FF3">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EF7FF3" w:rsidRDefault="00EF7FF3">
            <w:pPr>
              <w:tabs>
                <w:tab w:val="left" w:pos="709"/>
              </w:tabs>
              <w:suppressAutoHyphens/>
              <w:spacing w:before="100" w:after="100"/>
              <w:rPr>
                <w:spacing w:val="-2"/>
                <w:szCs w:val="20"/>
                <w:lang w:val="et-EE"/>
              </w:rPr>
            </w:pPr>
            <w:r>
              <w:rPr>
                <w:spacing w:val="-2"/>
                <w:szCs w:val="20"/>
                <w:lang w:val="et-EE"/>
              </w:rPr>
              <w:t>Faks:</w:t>
            </w:r>
          </w:p>
        </w:tc>
        <w:tc>
          <w:tcPr>
            <w:tcW w:w="5528"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suppressAutoHyphens/>
              <w:rPr>
                <w:spacing w:val="-2"/>
                <w:szCs w:val="20"/>
                <w:lang w:val="et-EE"/>
              </w:rPr>
            </w:pPr>
          </w:p>
        </w:tc>
      </w:tr>
      <w:tr w:rsidR="00EF7FF3">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EF7FF3" w:rsidRDefault="00EF7FF3">
            <w:pPr>
              <w:tabs>
                <w:tab w:val="left" w:pos="709"/>
              </w:tabs>
              <w:suppressAutoHyphens/>
              <w:spacing w:before="100" w:after="100"/>
              <w:rPr>
                <w:spacing w:val="-2"/>
                <w:szCs w:val="20"/>
                <w:lang w:val="et-EE"/>
              </w:rPr>
            </w:pPr>
            <w:r>
              <w:rPr>
                <w:spacing w:val="-2"/>
                <w:szCs w:val="20"/>
                <w:lang w:val="et-EE"/>
              </w:rPr>
              <w:t>Elektronposti aadress:</w:t>
            </w:r>
          </w:p>
        </w:tc>
        <w:tc>
          <w:tcPr>
            <w:tcW w:w="5528" w:type="dxa"/>
            <w:tcBorders>
              <w:top w:val="single" w:sz="4" w:space="0" w:color="auto"/>
              <w:left w:val="single" w:sz="4" w:space="0" w:color="auto"/>
              <w:bottom w:val="single" w:sz="4" w:space="0" w:color="auto"/>
              <w:right w:val="single" w:sz="4" w:space="0" w:color="auto"/>
            </w:tcBorders>
          </w:tcPr>
          <w:p w:rsidR="00EF7FF3" w:rsidRDefault="00EF7FF3">
            <w:pPr>
              <w:pStyle w:val="Footer"/>
              <w:tabs>
                <w:tab w:val="clear" w:pos="4677"/>
                <w:tab w:val="clear" w:pos="9355"/>
                <w:tab w:val="left" w:pos="709"/>
              </w:tabs>
              <w:suppressAutoHyphens/>
              <w:rPr>
                <w:spacing w:val="-2"/>
                <w:szCs w:val="20"/>
                <w:lang w:val="et-EE"/>
              </w:rPr>
            </w:pPr>
          </w:p>
        </w:tc>
      </w:tr>
      <w:tr w:rsidR="00EF7FF3">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EF7FF3" w:rsidRDefault="00EF7FF3">
            <w:pPr>
              <w:tabs>
                <w:tab w:val="left" w:pos="709"/>
              </w:tabs>
              <w:suppressAutoHyphens/>
              <w:spacing w:before="100" w:after="100"/>
              <w:rPr>
                <w:spacing w:val="-2"/>
                <w:szCs w:val="20"/>
                <w:lang w:val="et-EE"/>
              </w:rPr>
            </w:pPr>
            <w:r>
              <w:rPr>
                <w:spacing w:val="-2"/>
                <w:szCs w:val="20"/>
                <w:lang w:val="et-EE"/>
              </w:rPr>
              <w:t>Kodulehekülg:</w:t>
            </w:r>
          </w:p>
        </w:tc>
        <w:tc>
          <w:tcPr>
            <w:tcW w:w="5528"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suppressAutoHyphens/>
              <w:rPr>
                <w:spacing w:val="-2"/>
                <w:szCs w:val="20"/>
                <w:lang w:val="et-EE"/>
              </w:rPr>
            </w:pPr>
          </w:p>
        </w:tc>
      </w:tr>
    </w:tbl>
    <w:p w:rsidR="00EF7FF3" w:rsidRDefault="00EF7FF3">
      <w:pPr>
        <w:tabs>
          <w:tab w:val="left" w:pos="709"/>
        </w:tabs>
        <w:rPr>
          <w:lang w:val="et-EE"/>
        </w:rPr>
      </w:pPr>
    </w:p>
    <w:p w:rsidR="00EF7FF3" w:rsidRDefault="00EF7FF3">
      <w:pPr>
        <w:numPr>
          <w:ilvl w:val="0"/>
          <w:numId w:val="3"/>
        </w:numPr>
        <w:tabs>
          <w:tab w:val="left" w:pos="709"/>
        </w:tabs>
        <w:rPr>
          <w:b/>
          <w:bCs/>
          <w:lang w:val="et-EE"/>
        </w:rPr>
      </w:pPr>
      <w:r>
        <w:rPr>
          <w:b/>
          <w:bCs/>
          <w:lang w:val="et-EE"/>
        </w:rPr>
        <w:t>Pangaandmed</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528"/>
      </w:tblGrid>
      <w:tr w:rsidR="00EF7FF3">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EF7FF3" w:rsidRDefault="00EF7FF3">
            <w:pPr>
              <w:tabs>
                <w:tab w:val="left" w:pos="709"/>
              </w:tabs>
              <w:spacing w:before="100" w:after="100"/>
              <w:jc w:val="both"/>
              <w:rPr>
                <w:lang w:val="et-EE"/>
              </w:rPr>
            </w:pPr>
            <w:r>
              <w:rPr>
                <w:lang w:val="et-EE"/>
              </w:rPr>
              <w:t>Kontoomaniku nimi:</w:t>
            </w:r>
          </w:p>
        </w:tc>
        <w:tc>
          <w:tcPr>
            <w:tcW w:w="5528"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suppressAutoHyphens/>
              <w:rPr>
                <w:spacing w:val="-2"/>
                <w:szCs w:val="20"/>
                <w:lang w:val="et-EE"/>
              </w:rPr>
            </w:pPr>
          </w:p>
        </w:tc>
      </w:tr>
      <w:tr w:rsidR="00EF7FF3">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EF7FF3" w:rsidRDefault="00EF7FF3">
            <w:pPr>
              <w:tabs>
                <w:tab w:val="left" w:pos="709"/>
              </w:tabs>
              <w:suppressAutoHyphens/>
              <w:spacing w:before="100" w:after="100"/>
              <w:rPr>
                <w:spacing w:val="-2"/>
                <w:szCs w:val="20"/>
                <w:lang w:val="et-EE"/>
              </w:rPr>
            </w:pPr>
            <w:r>
              <w:rPr>
                <w:spacing w:val="-2"/>
                <w:szCs w:val="20"/>
                <w:lang w:val="et-EE"/>
              </w:rPr>
              <w:t>Pangakonto number:</w:t>
            </w:r>
          </w:p>
        </w:tc>
        <w:tc>
          <w:tcPr>
            <w:tcW w:w="5528"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suppressAutoHyphens/>
              <w:rPr>
                <w:spacing w:val="-2"/>
                <w:szCs w:val="20"/>
                <w:lang w:val="et-EE"/>
              </w:rPr>
            </w:pPr>
          </w:p>
        </w:tc>
      </w:tr>
      <w:tr w:rsidR="00EF7FF3">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EF7FF3" w:rsidRDefault="00EF7FF3">
            <w:pPr>
              <w:tabs>
                <w:tab w:val="left" w:pos="709"/>
              </w:tabs>
              <w:suppressAutoHyphens/>
              <w:spacing w:before="100" w:after="100"/>
              <w:rPr>
                <w:spacing w:val="-2"/>
                <w:szCs w:val="20"/>
                <w:lang w:val="et-EE"/>
              </w:rPr>
            </w:pPr>
            <w:r>
              <w:rPr>
                <w:spacing w:val="-2"/>
                <w:szCs w:val="20"/>
                <w:lang w:val="et-EE"/>
              </w:rPr>
              <w:t>Panga nimi:</w:t>
            </w:r>
          </w:p>
        </w:tc>
        <w:tc>
          <w:tcPr>
            <w:tcW w:w="5528"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suppressAutoHyphens/>
              <w:rPr>
                <w:spacing w:val="-2"/>
                <w:szCs w:val="20"/>
                <w:lang w:val="et-EE"/>
              </w:rPr>
            </w:pPr>
          </w:p>
        </w:tc>
      </w:tr>
      <w:tr w:rsidR="00EF7FF3">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EF7FF3" w:rsidRDefault="00EF7FF3">
            <w:pPr>
              <w:tabs>
                <w:tab w:val="left" w:pos="709"/>
              </w:tabs>
              <w:suppressAutoHyphens/>
              <w:spacing w:before="100" w:after="100"/>
              <w:rPr>
                <w:spacing w:val="-2"/>
                <w:szCs w:val="20"/>
                <w:lang w:val="et-EE"/>
              </w:rPr>
            </w:pPr>
            <w:r>
              <w:rPr>
                <w:spacing w:val="-2"/>
                <w:szCs w:val="20"/>
                <w:lang w:val="et-EE"/>
              </w:rPr>
              <w:t>Panga aadress:</w:t>
            </w:r>
          </w:p>
        </w:tc>
        <w:tc>
          <w:tcPr>
            <w:tcW w:w="5528" w:type="dxa"/>
            <w:tcBorders>
              <w:top w:val="single" w:sz="4" w:space="0" w:color="auto"/>
              <w:left w:val="single" w:sz="4" w:space="0" w:color="auto"/>
              <w:bottom w:val="single" w:sz="4" w:space="0" w:color="auto"/>
              <w:right w:val="single" w:sz="4" w:space="0" w:color="auto"/>
            </w:tcBorders>
          </w:tcPr>
          <w:p w:rsidR="00EF7FF3" w:rsidRDefault="00EF7FF3">
            <w:pPr>
              <w:pStyle w:val="Footer"/>
              <w:tabs>
                <w:tab w:val="clear" w:pos="4677"/>
                <w:tab w:val="clear" w:pos="9355"/>
                <w:tab w:val="left" w:pos="709"/>
              </w:tabs>
              <w:suppressAutoHyphens/>
              <w:rPr>
                <w:spacing w:val="-2"/>
                <w:szCs w:val="20"/>
                <w:lang w:val="et-EE"/>
              </w:rPr>
            </w:pPr>
          </w:p>
        </w:tc>
      </w:tr>
      <w:tr w:rsidR="00EF7FF3">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EF7FF3" w:rsidRDefault="00EF7FF3">
            <w:pPr>
              <w:tabs>
                <w:tab w:val="left" w:pos="709"/>
              </w:tabs>
              <w:suppressAutoHyphens/>
              <w:spacing w:before="100" w:after="100"/>
              <w:jc w:val="both"/>
              <w:rPr>
                <w:spacing w:val="-2"/>
                <w:szCs w:val="20"/>
                <w:lang w:val="et-EE"/>
              </w:rPr>
            </w:pPr>
            <w:r>
              <w:rPr>
                <w:spacing w:val="-2"/>
                <w:szCs w:val="20"/>
                <w:lang w:val="et-EE"/>
              </w:rPr>
              <w:t>Allakirjutanu/allakirjutanute nimi/nimed:</w:t>
            </w:r>
          </w:p>
        </w:tc>
        <w:tc>
          <w:tcPr>
            <w:tcW w:w="5528"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suppressAutoHyphens/>
              <w:rPr>
                <w:spacing w:val="-2"/>
                <w:szCs w:val="20"/>
                <w:lang w:val="et-EE"/>
              </w:rPr>
            </w:pPr>
          </w:p>
        </w:tc>
      </w:tr>
      <w:tr w:rsidR="00EF7FF3">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EF7FF3" w:rsidRDefault="00EF7FF3">
            <w:pPr>
              <w:tabs>
                <w:tab w:val="left" w:pos="709"/>
              </w:tabs>
              <w:spacing w:before="100" w:after="100"/>
              <w:jc w:val="both"/>
              <w:rPr>
                <w:lang w:val="et-EE"/>
              </w:rPr>
            </w:pPr>
            <w:r>
              <w:rPr>
                <w:lang w:val="et-EE"/>
              </w:rPr>
              <w:t>Allakirjutanu/allakirjutanute ametikoht/ametikohad:</w:t>
            </w:r>
          </w:p>
        </w:tc>
        <w:tc>
          <w:tcPr>
            <w:tcW w:w="5528" w:type="dxa"/>
            <w:tcBorders>
              <w:top w:val="single" w:sz="4" w:space="0" w:color="auto"/>
              <w:left w:val="single" w:sz="4" w:space="0" w:color="auto"/>
              <w:bottom w:val="single" w:sz="4" w:space="0" w:color="auto"/>
              <w:right w:val="single" w:sz="4" w:space="0" w:color="auto"/>
            </w:tcBorders>
          </w:tcPr>
          <w:p w:rsidR="00EF7FF3" w:rsidRDefault="00EF7FF3">
            <w:pPr>
              <w:tabs>
                <w:tab w:val="left" w:pos="709"/>
              </w:tabs>
              <w:suppressAutoHyphens/>
              <w:rPr>
                <w:spacing w:val="-2"/>
                <w:szCs w:val="20"/>
                <w:lang w:val="et-EE"/>
              </w:rPr>
            </w:pPr>
          </w:p>
        </w:tc>
      </w:tr>
    </w:tbl>
    <w:p w:rsidR="00EF7FF3" w:rsidRDefault="00EF7FF3">
      <w:pPr>
        <w:pStyle w:val="BodyText"/>
        <w:numPr>
          <w:ilvl w:val="1"/>
          <w:numId w:val="0"/>
        </w:numPr>
        <w:tabs>
          <w:tab w:val="num" w:pos="1440"/>
        </w:tabs>
        <w:rPr>
          <w:b/>
          <w:bCs/>
        </w:rPr>
      </w:pPr>
      <w:r>
        <w:br w:type="page"/>
      </w:r>
      <w:r>
        <w:rPr>
          <w:b/>
          <w:bCs/>
        </w:rPr>
        <w:lastRenderedPageBreak/>
        <w:t>Lisa 1. Vorm II. Pakkuja kinnitus maksude tasumise kohta</w:t>
      </w:r>
    </w:p>
    <w:p w:rsidR="00EF7FF3" w:rsidRDefault="00EF7FF3">
      <w:pPr>
        <w:pStyle w:val="BodyText"/>
        <w:numPr>
          <w:ilvl w:val="1"/>
          <w:numId w:val="0"/>
        </w:numPr>
        <w:tabs>
          <w:tab w:val="num" w:pos="1440"/>
        </w:tabs>
        <w:rPr>
          <w:szCs w:val="24"/>
          <w:lang w:eastAsia="ru-RU"/>
        </w:rPr>
      </w:pPr>
    </w:p>
    <w:p w:rsidR="000E6BA7" w:rsidRDefault="00EF7FF3" w:rsidP="000E6BA7">
      <w:pPr>
        <w:autoSpaceDE w:val="0"/>
        <w:autoSpaceDN w:val="0"/>
        <w:adjustRightInd w:val="0"/>
        <w:jc w:val="both"/>
        <w:rPr>
          <w:lang w:val="et-EE"/>
        </w:rPr>
      </w:pPr>
      <w:r>
        <w:rPr>
          <w:lang w:val="et-EE"/>
        </w:rPr>
        <w:t xml:space="preserve">Hankija nimi: </w:t>
      </w:r>
      <w:r w:rsidR="000E6BA7" w:rsidRPr="000E6BA7">
        <w:rPr>
          <w:b/>
          <w:bCs/>
          <w:lang w:val="et-EE"/>
        </w:rPr>
        <w:t>Laste Hoolekande Asutus Lootus</w:t>
      </w:r>
    </w:p>
    <w:p w:rsidR="000E6BA7" w:rsidRPr="000E6BA7" w:rsidRDefault="00EF7FF3" w:rsidP="000E6BA7">
      <w:pPr>
        <w:autoSpaceDE w:val="0"/>
        <w:autoSpaceDN w:val="0"/>
        <w:adjustRightInd w:val="0"/>
        <w:jc w:val="both"/>
        <w:rPr>
          <w:lang w:val="et-EE"/>
        </w:rPr>
      </w:pPr>
      <w:r>
        <w:rPr>
          <w:lang w:val="et-EE"/>
        </w:rPr>
        <w:t>Hanke nimetus:</w:t>
      </w:r>
      <w:r w:rsidR="000E6BA7">
        <w:rPr>
          <w:lang w:val="et-EE"/>
        </w:rPr>
        <w:t xml:space="preserve"> </w:t>
      </w:r>
      <w:r w:rsidR="000E6BA7" w:rsidRPr="000E6BA7">
        <w:rPr>
          <w:b/>
          <w:i/>
          <w:iCs/>
          <w:lang w:val="et-EE"/>
        </w:rPr>
        <w:t>“Kodulehekülje loomine ”</w:t>
      </w:r>
    </w:p>
    <w:p w:rsidR="00EF7FF3" w:rsidRDefault="00EF7FF3">
      <w:pPr>
        <w:autoSpaceDE w:val="0"/>
        <w:autoSpaceDN w:val="0"/>
        <w:adjustRightInd w:val="0"/>
        <w:jc w:val="both"/>
        <w:rPr>
          <w:b/>
          <w:lang w:val="et-EE"/>
        </w:rPr>
      </w:pPr>
      <w:r>
        <w:rPr>
          <w:b/>
          <w:lang w:val="et-EE"/>
        </w:rPr>
        <w:t xml:space="preserve"> </w:t>
      </w:r>
    </w:p>
    <w:p w:rsidR="00EF7FF3" w:rsidRDefault="00EF7FF3">
      <w:pPr>
        <w:jc w:val="both"/>
        <w:rPr>
          <w:lang w:val="et-EE"/>
        </w:rPr>
      </w:pPr>
    </w:p>
    <w:p w:rsidR="00EF7FF3" w:rsidRDefault="00EF7FF3">
      <w:pPr>
        <w:jc w:val="both"/>
        <w:rPr>
          <w:lang w:val="et-EE"/>
        </w:rPr>
      </w:pPr>
      <w:r>
        <w:rPr>
          <w:lang w:val="et-EE"/>
        </w:rPr>
        <w:t>Käesolevaga kinnitame, et oleme täitnud kõik oma kohustused</w:t>
      </w:r>
      <w:r>
        <w:rPr>
          <w:rFonts w:ascii="Times-Roman" w:hAnsi="Times-Roman" w:cs="Times-Roman"/>
          <w:lang w:val="et-EE" w:eastAsia="ru-RU"/>
        </w:rPr>
        <w:t xml:space="preserve"> riiklike-, sotsiaalkindlustuse- ja kohalike </w:t>
      </w:r>
      <w:r>
        <w:rPr>
          <w:lang w:val="et-EE"/>
        </w:rPr>
        <w:t>maksude osas.</w:t>
      </w: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r>
        <w:rPr>
          <w:lang w:val="et-EE"/>
        </w:rPr>
        <w:t>Anname nõusoleku riiklike ja kohalike maksude tasumise kohta järelepärimise tegemiseks Maksu- ja Tolliametile või muule õiguspädevale institutsioonile.</w:t>
      </w: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r>
        <w:rPr>
          <w:lang w:val="et-EE"/>
        </w:rPr>
        <w:t>Märkused: ______________________________________________________</w:t>
      </w:r>
    </w:p>
    <w:p w:rsidR="00EF7FF3" w:rsidRDefault="00EF7FF3">
      <w:pPr>
        <w:autoSpaceDE w:val="0"/>
        <w:autoSpaceDN w:val="0"/>
        <w:adjustRightInd w:val="0"/>
        <w:jc w:val="both"/>
        <w:rPr>
          <w:lang w:val="et-EE"/>
        </w:rPr>
      </w:pPr>
      <w:r>
        <w:rPr>
          <w:lang w:val="et-EE"/>
        </w:rPr>
        <w:t>Kuupäev: _______________________________________________________</w:t>
      </w:r>
    </w:p>
    <w:p w:rsidR="00EF7FF3" w:rsidRDefault="00EF7FF3">
      <w:pPr>
        <w:autoSpaceDE w:val="0"/>
        <w:autoSpaceDN w:val="0"/>
        <w:adjustRightInd w:val="0"/>
        <w:jc w:val="both"/>
        <w:rPr>
          <w:lang w:val="et-EE"/>
        </w:rPr>
      </w:pPr>
      <w:r>
        <w:rPr>
          <w:lang w:val="et-EE"/>
        </w:rPr>
        <w:t>Pakkuja nimi:____________________________________________________</w:t>
      </w:r>
    </w:p>
    <w:p w:rsidR="00EF7FF3" w:rsidRDefault="00EF7FF3">
      <w:pPr>
        <w:autoSpaceDE w:val="0"/>
        <w:autoSpaceDN w:val="0"/>
        <w:adjustRightInd w:val="0"/>
        <w:jc w:val="both"/>
        <w:rPr>
          <w:lang w:val="et-EE"/>
        </w:rPr>
      </w:pPr>
    </w:p>
    <w:p w:rsidR="00EF7FF3" w:rsidRDefault="00EF7FF3">
      <w:pPr>
        <w:jc w:val="both"/>
        <w:rPr>
          <w:lang w:val="et-EE"/>
        </w:rPr>
      </w:pPr>
      <w:r>
        <w:rPr>
          <w:lang w:val="et-EE"/>
        </w:rPr>
        <w:t>Esindaja allkiri: ____________________</w:t>
      </w:r>
    </w:p>
    <w:p w:rsidR="00EF7FF3" w:rsidRDefault="00EF7FF3">
      <w:pPr>
        <w:jc w:val="both"/>
        <w:rPr>
          <w:b/>
          <w:bCs/>
          <w:lang w:val="et-EE"/>
        </w:rPr>
      </w:pPr>
      <w:r>
        <w:rPr>
          <w:b/>
          <w:lang w:val="et-EE"/>
        </w:rPr>
        <w:br w:type="page"/>
      </w:r>
      <w:r>
        <w:rPr>
          <w:b/>
          <w:bCs/>
          <w:lang w:val="et-EE"/>
        </w:rPr>
        <w:lastRenderedPageBreak/>
        <w:t>Lisa 1. Vorm III. Pakkuja poolt kasutatavad ressursid</w:t>
      </w:r>
    </w:p>
    <w:p w:rsidR="00EF7FF3" w:rsidRDefault="00EF7FF3">
      <w:pPr>
        <w:jc w:val="both"/>
        <w:rPr>
          <w:lang w:val="et-EE"/>
        </w:rPr>
      </w:pPr>
    </w:p>
    <w:p w:rsidR="000E6BA7" w:rsidRDefault="000E6BA7" w:rsidP="000E6BA7">
      <w:pPr>
        <w:autoSpaceDE w:val="0"/>
        <w:autoSpaceDN w:val="0"/>
        <w:adjustRightInd w:val="0"/>
        <w:jc w:val="both"/>
        <w:rPr>
          <w:lang w:val="et-EE"/>
        </w:rPr>
      </w:pPr>
      <w:r>
        <w:rPr>
          <w:lang w:val="et-EE"/>
        </w:rPr>
        <w:t xml:space="preserve">Hankija nimi: </w:t>
      </w:r>
      <w:r w:rsidRPr="000E6BA7">
        <w:rPr>
          <w:b/>
          <w:bCs/>
          <w:lang w:val="et-EE"/>
        </w:rPr>
        <w:t>Laste Hoolekande Asutus Lootus</w:t>
      </w:r>
    </w:p>
    <w:p w:rsidR="000E6BA7" w:rsidRPr="000E6BA7" w:rsidRDefault="000E6BA7" w:rsidP="000E6BA7">
      <w:pPr>
        <w:autoSpaceDE w:val="0"/>
        <w:autoSpaceDN w:val="0"/>
        <w:adjustRightInd w:val="0"/>
        <w:jc w:val="both"/>
        <w:rPr>
          <w:lang w:val="et-EE"/>
        </w:rPr>
      </w:pPr>
      <w:r>
        <w:rPr>
          <w:lang w:val="et-EE"/>
        </w:rPr>
        <w:t xml:space="preserve">Hanke nimetus: </w:t>
      </w:r>
      <w:r w:rsidRPr="000E6BA7">
        <w:rPr>
          <w:b/>
          <w:i/>
          <w:iCs/>
          <w:lang w:val="et-EE"/>
        </w:rPr>
        <w:t>“Kodulehekülje loomine ”</w:t>
      </w:r>
    </w:p>
    <w:p w:rsidR="00EF7FF3" w:rsidRDefault="00EF7FF3">
      <w:pPr>
        <w:pStyle w:val="ListParagraph"/>
        <w:tabs>
          <w:tab w:val="left" w:pos="426"/>
        </w:tabs>
        <w:spacing w:line="276" w:lineRule="auto"/>
        <w:ind w:left="0"/>
        <w:rPr>
          <w:szCs w:val="20"/>
          <w:lang w:eastAsia="en-US"/>
        </w:rPr>
      </w:pPr>
    </w:p>
    <w:p w:rsidR="00EF7FF3" w:rsidRDefault="00EF7FF3">
      <w:pPr>
        <w:pStyle w:val="ListParagraph"/>
        <w:tabs>
          <w:tab w:val="left" w:pos="426"/>
        </w:tabs>
        <w:spacing w:line="276" w:lineRule="auto"/>
        <w:ind w:left="0"/>
      </w:pPr>
      <w:r>
        <w:t>Nõustamist läbiviivad nõustajad: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977"/>
        <w:gridCol w:w="3402"/>
      </w:tblGrid>
      <w:tr w:rsidR="00EF7FF3">
        <w:trPr>
          <w:trHeight w:val="631"/>
        </w:trPr>
        <w:tc>
          <w:tcPr>
            <w:tcW w:w="2547" w:type="dxa"/>
            <w:tcBorders>
              <w:top w:val="single" w:sz="4" w:space="0" w:color="auto"/>
              <w:left w:val="single" w:sz="4" w:space="0" w:color="auto"/>
              <w:bottom w:val="single" w:sz="4" w:space="0" w:color="auto"/>
              <w:right w:val="single" w:sz="4" w:space="0" w:color="auto"/>
            </w:tcBorders>
            <w:shd w:val="clear" w:color="auto" w:fill="D9D9D9"/>
          </w:tcPr>
          <w:p w:rsidR="00EF7FF3" w:rsidRDefault="00EF7FF3">
            <w:pPr>
              <w:spacing w:line="276" w:lineRule="auto"/>
              <w:jc w:val="center"/>
              <w:rPr>
                <w:b/>
                <w:bCs/>
                <w:lang w:val="et-EE"/>
              </w:rPr>
            </w:pPr>
            <w:r>
              <w:rPr>
                <w:b/>
                <w:bCs/>
                <w:lang w:val="et-EE"/>
              </w:rPr>
              <w:t>Ees- ja perekonnanimi</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rsidR="00EF7FF3" w:rsidRDefault="00EF7FF3">
            <w:pPr>
              <w:spacing w:line="276" w:lineRule="auto"/>
              <w:jc w:val="center"/>
              <w:rPr>
                <w:b/>
                <w:bCs/>
                <w:lang w:val="et-EE"/>
              </w:rPr>
            </w:pPr>
            <w:r>
              <w:rPr>
                <w:b/>
                <w:bCs/>
                <w:lang w:val="et-EE"/>
              </w:rPr>
              <w:t>Nõustamise keel(ed)</w:t>
            </w:r>
          </w:p>
          <w:p w:rsidR="00EF7FF3" w:rsidRDefault="00EF7FF3">
            <w:pPr>
              <w:spacing w:line="276" w:lineRule="auto"/>
              <w:jc w:val="center"/>
              <w:rPr>
                <w:i/>
                <w:iCs/>
                <w:lang w:val="et-EE"/>
              </w:rPr>
            </w:pPr>
            <w:r>
              <w:rPr>
                <w:i/>
                <w:iCs/>
                <w:lang w:val="et-EE"/>
              </w:rPr>
              <w:t>(eesti ja/või vene keel)</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rsidR="00EF7FF3" w:rsidRDefault="00EF7FF3">
            <w:pPr>
              <w:spacing w:line="276" w:lineRule="auto"/>
              <w:jc w:val="center"/>
              <w:rPr>
                <w:b/>
                <w:bCs/>
                <w:lang w:val="et-EE"/>
              </w:rPr>
            </w:pPr>
            <w:r>
              <w:rPr>
                <w:b/>
                <w:bCs/>
                <w:lang w:val="et-EE"/>
              </w:rPr>
              <w:t>Kontaktandmed</w:t>
            </w:r>
          </w:p>
          <w:p w:rsidR="00EF7FF3" w:rsidRDefault="00EF7FF3">
            <w:pPr>
              <w:spacing w:line="276" w:lineRule="auto"/>
              <w:jc w:val="center"/>
              <w:rPr>
                <w:lang w:val="et-EE"/>
              </w:rPr>
            </w:pPr>
            <w:r>
              <w:rPr>
                <w:b/>
                <w:bCs/>
                <w:i/>
                <w:iCs/>
                <w:lang w:val="et-EE"/>
              </w:rPr>
              <w:t>(e-post ja telefon)</w:t>
            </w:r>
          </w:p>
        </w:tc>
      </w:tr>
      <w:tr w:rsidR="00EF7FF3">
        <w:trPr>
          <w:trHeight w:val="250"/>
        </w:trPr>
        <w:tc>
          <w:tcPr>
            <w:tcW w:w="2547" w:type="dxa"/>
            <w:tcBorders>
              <w:top w:val="single" w:sz="4" w:space="0" w:color="auto"/>
              <w:left w:val="single" w:sz="4" w:space="0" w:color="auto"/>
              <w:bottom w:val="single" w:sz="4" w:space="0" w:color="auto"/>
              <w:right w:val="single" w:sz="4" w:space="0" w:color="auto"/>
            </w:tcBorders>
            <w:vAlign w:val="center"/>
          </w:tcPr>
          <w:p w:rsidR="00EF7FF3" w:rsidRDefault="00EF7FF3">
            <w:pPr>
              <w:spacing w:line="276" w:lineRule="auto"/>
              <w:jc w:val="center"/>
              <w:rPr>
                <w:lang w:val="et-EE"/>
              </w:rPr>
            </w:pPr>
          </w:p>
        </w:tc>
        <w:tc>
          <w:tcPr>
            <w:tcW w:w="2977" w:type="dxa"/>
            <w:tcBorders>
              <w:top w:val="single" w:sz="4" w:space="0" w:color="auto"/>
              <w:left w:val="single" w:sz="4" w:space="0" w:color="auto"/>
              <w:bottom w:val="single" w:sz="4" w:space="0" w:color="auto"/>
              <w:right w:val="single" w:sz="4" w:space="0" w:color="auto"/>
            </w:tcBorders>
          </w:tcPr>
          <w:p w:rsidR="00EF7FF3" w:rsidRDefault="00EF7FF3">
            <w:pPr>
              <w:spacing w:line="276" w:lineRule="auto"/>
              <w:jc w:val="center"/>
              <w:rPr>
                <w:lang w:val="et-EE"/>
              </w:rPr>
            </w:pPr>
          </w:p>
        </w:tc>
        <w:tc>
          <w:tcPr>
            <w:tcW w:w="3402" w:type="dxa"/>
            <w:tcBorders>
              <w:top w:val="single" w:sz="4" w:space="0" w:color="auto"/>
              <w:left w:val="single" w:sz="4" w:space="0" w:color="auto"/>
              <w:bottom w:val="single" w:sz="4" w:space="0" w:color="auto"/>
              <w:right w:val="single" w:sz="4" w:space="0" w:color="auto"/>
            </w:tcBorders>
            <w:vAlign w:val="center"/>
          </w:tcPr>
          <w:p w:rsidR="00EF7FF3" w:rsidRDefault="00EF7FF3">
            <w:pPr>
              <w:spacing w:line="276" w:lineRule="auto"/>
              <w:jc w:val="center"/>
              <w:rPr>
                <w:lang w:val="et-EE"/>
              </w:rPr>
            </w:pPr>
          </w:p>
        </w:tc>
      </w:tr>
      <w:tr w:rsidR="00EF7FF3">
        <w:trPr>
          <w:trHeight w:val="250"/>
        </w:trPr>
        <w:tc>
          <w:tcPr>
            <w:tcW w:w="2547" w:type="dxa"/>
            <w:tcBorders>
              <w:top w:val="single" w:sz="4" w:space="0" w:color="auto"/>
              <w:left w:val="single" w:sz="4" w:space="0" w:color="auto"/>
              <w:bottom w:val="single" w:sz="4" w:space="0" w:color="auto"/>
              <w:right w:val="single" w:sz="4" w:space="0" w:color="auto"/>
            </w:tcBorders>
            <w:vAlign w:val="center"/>
          </w:tcPr>
          <w:p w:rsidR="00EF7FF3" w:rsidRDefault="00EF7FF3">
            <w:pPr>
              <w:spacing w:line="276" w:lineRule="auto"/>
              <w:jc w:val="center"/>
              <w:rPr>
                <w:lang w:val="et-EE"/>
              </w:rPr>
            </w:pPr>
          </w:p>
        </w:tc>
        <w:tc>
          <w:tcPr>
            <w:tcW w:w="2977" w:type="dxa"/>
            <w:tcBorders>
              <w:top w:val="single" w:sz="4" w:space="0" w:color="auto"/>
              <w:left w:val="single" w:sz="4" w:space="0" w:color="auto"/>
              <w:bottom w:val="single" w:sz="4" w:space="0" w:color="auto"/>
              <w:right w:val="single" w:sz="4" w:space="0" w:color="auto"/>
            </w:tcBorders>
          </w:tcPr>
          <w:p w:rsidR="00EF7FF3" w:rsidRDefault="00EF7FF3">
            <w:pPr>
              <w:spacing w:line="276" w:lineRule="auto"/>
              <w:jc w:val="center"/>
              <w:rPr>
                <w:lang w:val="et-EE"/>
              </w:rPr>
            </w:pPr>
          </w:p>
        </w:tc>
        <w:tc>
          <w:tcPr>
            <w:tcW w:w="3402" w:type="dxa"/>
            <w:tcBorders>
              <w:top w:val="single" w:sz="4" w:space="0" w:color="auto"/>
              <w:left w:val="single" w:sz="4" w:space="0" w:color="auto"/>
              <w:bottom w:val="single" w:sz="4" w:space="0" w:color="auto"/>
              <w:right w:val="single" w:sz="4" w:space="0" w:color="auto"/>
            </w:tcBorders>
            <w:vAlign w:val="center"/>
          </w:tcPr>
          <w:p w:rsidR="00EF7FF3" w:rsidRDefault="00EF7FF3">
            <w:pPr>
              <w:spacing w:line="276" w:lineRule="auto"/>
              <w:jc w:val="center"/>
              <w:rPr>
                <w:lang w:val="et-EE"/>
              </w:rPr>
            </w:pPr>
          </w:p>
        </w:tc>
      </w:tr>
      <w:tr w:rsidR="00EF7FF3">
        <w:trPr>
          <w:trHeight w:val="250"/>
        </w:trPr>
        <w:tc>
          <w:tcPr>
            <w:tcW w:w="2547" w:type="dxa"/>
            <w:tcBorders>
              <w:top w:val="single" w:sz="4" w:space="0" w:color="auto"/>
              <w:left w:val="single" w:sz="4" w:space="0" w:color="auto"/>
              <w:bottom w:val="single" w:sz="4" w:space="0" w:color="auto"/>
              <w:right w:val="single" w:sz="4" w:space="0" w:color="auto"/>
            </w:tcBorders>
            <w:vAlign w:val="center"/>
          </w:tcPr>
          <w:p w:rsidR="00EF7FF3" w:rsidRDefault="00EF7FF3">
            <w:pPr>
              <w:spacing w:line="276" w:lineRule="auto"/>
              <w:jc w:val="center"/>
              <w:rPr>
                <w:lang w:val="et-EE"/>
              </w:rPr>
            </w:pPr>
          </w:p>
        </w:tc>
        <w:tc>
          <w:tcPr>
            <w:tcW w:w="2977" w:type="dxa"/>
            <w:tcBorders>
              <w:top w:val="single" w:sz="4" w:space="0" w:color="auto"/>
              <w:left w:val="single" w:sz="4" w:space="0" w:color="auto"/>
              <w:bottom w:val="single" w:sz="4" w:space="0" w:color="auto"/>
              <w:right w:val="single" w:sz="4" w:space="0" w:color="auto"/>
            </w:tcBorders>
          </w:tcPr>
          <w:p w:rsidR="00EF7FF3" w:rsidRDefault="00EF7FF3">
            <w:pPr>
              <w:spacing w:line="276" w:lineRule="auto"/>
              <w:jc w:val="center"/>
              <w:rPr>
                <w:lang w:val="et-EE"/>
              </w:rPr>
            </w:pPr>
          </w:p>
        </w:tc>
        <w:tc>
          <w:tcPr>
            <w:tcW w:w="3402" w:type="dxa"/>
            <w:tcBorders>
              <w:top w:val="single" w:sz="4" w:space="0" w:color="auto"/>
              <w:left w:val="single" w:sz="4" w:space="0" w:color="auto"/>
              <w:bottom w:val="single" w:sz="4" w:space="0" w:color="auto"/>
              <w:right w:val="single" w:sz="4" w:space="0" w:color="auto"/>
            </w:tcBorders>
            <w:vAlign w:val="center"/>
          </w:tcPr>
          <w:p w:rsidR="00EF7FF3" w:rsidRDefault="00EF7FF3">
            <w:pPr>
              <w:spacing w:line="276" w:lineRule="auto"/>
              <w:jc w:val="center"/>
              <w:rPr>
                <w:lang w:val="et-EE"/>
              </w:rPr>
            </w:pPr>
          </w:p>
        </w:tc>
      </w:tr>
    </w:tbl>
    <w:p w:rsidR="00EF7FF3" w:rsidRDefault="00EF7FF3">
      <w:pPr>
        <w:spacing w:line="276" w:lineRule="auto"/>
        <w:jc w:val="both"/>
        <w:rPr>
          <w:i/>
          <w:iCs/>
          <w:sz w:val="20"/>
          <w:szCs w:val="20"/>
          <w:lang w:val="et-EE"/>
        </w:rPr>
      </w:pPr>
      <w:r>
        <w:rPr>
          <w:i/>
          <w:iCs/>
          <w:sz w:val="20"/>
          <w:szCs w:val="20"/>
          <w:lang w:val="et-EE"/>
        </w:rPr>
        <w:t>* Vajadusel lisada ridu.</w:t>
      </w:r>
    </w:p>
    <w:p w:rsidR="00EF7FF3" w:rsidRDefault="00EF7FF3">
      <w:pPr>
        <w:pStyle w:val="BodyText"/>
      </w:pPr>
    </w:p>
    <w:p w:rsidR="00EF7FF3" w:rsidRDefault="00EF7FF3">
      <w:pPr>
        <w:pStyle w:val="BodyText"/>
      </w:pPr>
    </w:p>
    <w:p w:rsidR="00EF7FF3" w:rsidRDefault="00EF7FF3">
      <w:pPr>
        <w:rPr>
          <w:lang w:val="et-EE"/>
        </w:rPr>
      </w:pPr>
    </w:p>
    <w:p w:rsidR="00EF7FF3" w:rsidRDefault="00EF7FF3">
      <w:pPr>
        <w:jc w:val="both"/>
        <w:rPr>
          <w:lang w:val="et-EE"/>
        </w:rPr>
      </w:pPr>
      <w:r>
        <w:rPr>
          <w:lang w:val="et-EE"/>
        </w:rPr>
        <w:t>Kinnitan, et olen teadlik teenusepakkujate kvalifikatsiooni tingimustest.</w:t>
      </w:r>
    </w:p>
    <w:p w:rsidR="00EF7FF3" w:rsidRDefault="00EF7FF3">
      <w:pPr>
        <w:pStyle w:val="BodyText2"/>
        <w:rPr>
          <w:lang w:val="et-EE"/>
        </w:rPr>
      </w:pPr>
      <w:r>
        <w:rPr>
          <w:lang w:val="et-EE"/>
        </w:rPr>
        <w:t>Kinnitan, et õigusabi teenust osutavatel isikutel on nõutav juriidiline kõrgharidus, vähemal bakalaureuse kraad. Isiku vahetumisel hankeperioodil tagame uue inimese, kes vastab kvalifikatsioonile.</w:t>
      </w:r>
    </w:p>
    <w:p w:rsidR="00EF7FF3" w:rsidRDefault="00EF7FF3">
      <w:pPr>
        <w:rPr>
          <w:lang w:val="et-EE"/>
        </w:rPr>
      </w:pPr>
    </w:p>
    <w:p w:rsidR="00EF7FF3" w:rsidRDefault="00EF7FF3">
      <w:pPr>
        <w:rPr>
          <w:lang w:val="et-EE"/>
        </w:rPr>
      </w:pPr>
    </w:p>
    <w:p w:rsidR="00EF7FF3" w:rsidRDefault="00EF7FF3">
      <w:pPr>
        <w:rPr>
          <w:lang w:val="et-EE"/>
        </w:rPr>
      </w:pPr>
      <w:r>
        <w:rPr>
          <w:lang w:val="et-EE"/>
        </w:rPr>
        <w:t>___________________                                                                      ____________________</w:t>
      </w:r>
    </w:p>
    <w:p w:rsidR="00EF7FF3" w:rsidRDefault="00EF7FF3">
      <w:pPr>
        <w:rPr>
          <w:lang w:val="et-EE"/>
        </w:rPr>
      </w:pPr>
      <w:r>
        <w:rPr>
          <w:lang w:val="et-EE"/>
        </w:rPr>
        <w:t>(allkiri)</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(kuupäev)</w:t>
      </w:r>
    </w:p>
    <w:p w:rsidR="00EF7FF3" w:rsidRDefault="00EF7FF3">
      <w:pPr>
        <w:pStyle w:val="BodyText"/>
      </w:pPr>
    </w:p>
    <w:p w:rsidR="00EF7FF3" w:rsidRDefault="00EF7FF3">
      <w:pPr>
        <w:pStyle w:val="BodyText"/>
      </w:pPr>
    </w:p>
    <w:p w:rsidR="00EF7FF3" w:rsidRDefault="00EF7FF3">
      <w:pPr>
        <w:pStyle w:val="BodyText"/>
      </w:pPr>
    </w:p>
    <w:p w:rsidR="00EF7FF3" w:rsidRDefault="00EF7FF3">
      <w:pPr>
        <w:autoSpaceDE w:val="0"/>
        <w:autoSpaceDN w:val="0"/>
        <w:adjustRightInd w:val="0"/>
        <w:jc w:val="both"/>
        <w:rPr>
          <w:lang w:val="et-EE"/>
        </w:rPr>
      </w:pPr>
      <w:r>
        <w:rPr>
          <w:lang w:val="et-EE"/>
        </w:rPr>
        <w:t>Märkused: ______________________________________________________</w:t>
      </w:r>
    </w:p>
    <w:p w:rsidR="00EF7FF3" w:rsidRDefault="00EF7FF3">
      <w:pPr>
        <w:autoSpaceDE w:val="0"/>
        <w:autoSpaceDN w:val="0"/>
        <w:adjustRightInd w:val="0"/>
        <w:jc w:val="both"/>
        <w:rPr>
          <w:lang w:val="et-EE"/>
        </w:rPr>
      </w:pPr>
      <w:r>
        <w:rPr>
          <w:lang w:val="et-EE"/>
        </w:rPr>
        <w:t>Kuupäev: _______________________________________________________</w:t>
      </w:r>
    </w:p>
    <w:p w:rsidR="00EF7FF3" w:rsidRDefault="00EF7FF3">
      <w:pPr>
        <w:autoSpaceDE w:val="0"/>
        <w:autoSpaceDN w:val="0"/>
        <w:adjustRightInd w:val="0"/>
        <w:jc w:val="both"/>
        <w:rPr>
          <w:lang w:val="et-EE"/>
        </w:rPr>
      </w:pPr>
      <w:r>
        <w:rPr>
          <w:lang w:val="et-EE"/>
        </w:rPr>
        <w:t>Pakkuja nimi:____________________________________________________</w:t>
      </w: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p>
    <w:p w:rsidR="00EF7FF3" w:rsidRDefault="00EF7FF3">
      <w:pPr>
        <w:jc w:val="both"/>
        <w:rPr>
          <w:lang w:val="et-EE"/>
        </w:rPr>
      </w:pPr>
      <w:r>
        <w:rPr>
          <w:lang w:val="et-EE"/>
        </w:rPr>
        <w:t>Esindaja allkiri: ____________________</w:t>
      </w:r>
    </w:p>
    <w:p w:rsidR="00EF7FF3" w:rsidRDefault="00EF7FF3">
      <w:pPr>
        <w:pStyle w:val="BodyText"/>
        <w:numPr>
          <w:ilvl w:val="1"/>
          <w:numId w:val="0"/>
        </w:numPr>
        <w:tabs>
          <w:tab w:val="num" w:pos="1440"/>
        </w:tabs>
        <w:rPr>
          <w:b/>
          <w:bCs/>
        </w:rPr>
      </w:pPr>
      <w:r>
        <w:rPr>
          <w:b/>
          <w:lang w:eastAsia="ru-RU"/>
        </w:rPr>
        <w:br w:type="page"/>
      </w:r>
      <w:r>
        <w:rPr>
          <w:b/>
          <w:bCs/>
        </w:rPr>
        <w:lastRenderedPageBreak/>
        <w:t>Lisa 1. Vorm IV. Pakkuja kinnitus</w:t>
      </w:r>
    </w:p>
    <w:p w:rsidR="00EF7FF3" w:rsidRDefault="00EF7FF3">
      <w:pPr>
        <w:pStyle w:val="BodyText"/>
        <w:numPr>
          <w:ilvl w:val="1"/>
          <w:numId w:val="0"/>
        </w:numPr>
        <w:tabs>
          <w:tab w:val="num" w:pos="1440"/>
        </w:tabs>
        <w:rPr>
          <w:b/>
          <w:bCs/>
        </w:rPr>
      </w:pPr>
    </w:p>
    <w:p w:rsidR="000E6BA7" w:rsidRDefault="000E6BA7" w:rsidP="000E6BA7">
      <w:pPr>
        <w:autoSpaceDE w:val="0"/>
        <w:autoSpaceDN w:val="0"/>
        <w:adjustRightInd w:val="0"/>
        <w:jc w:val="both"/>
        <w:rPr>
          <w:lang w:val="et-EE"/>
        </w:rPr>
      </w:pPr>
      <w:r>
        <w:rPr>
          <w:lang w:val="et-EE"/>
        </w:rPr>
        <w:t xml:space="preserve">Hankija nimi: </w:t>
      </w:r>
      <w:r w:rsidRPr="000E6BA7">
        <w:rPr>
          <w:b/>
          <w:bCs/>
          <w:lang w:val="et-EE"/>
        </w:rPr>
        <w:t>Laste Hoolekande Asutus Lootus</w:t>
      </w:r>
    </w:p>
    <w:p w:rsidR="000E6BA7" w:rsidRPr="000E6BA7" w:rsidRDefault="000E6BA7" w:rsidP="000E6BA7">
      <w:pPr>
        <w:autoSpaceDE w:val="0"/>
        <w:autoSpaceDN w:val="0"/>
        <w:adjustRightInd w:val="0"/>
        <w:jc w:val="both"/>
        <w:rPr>
          <w:lang w:val="et-EE"/>
        </w:rPr>
      </w:pPr>
      <w:r>
        <w:rPr>
          <w:lang w:val="et-EE"/>
        </w:rPr>
        <w:t xml:space="preserve">Hanke nimetus: </w:t>
      </w:r>
      <w:r w:rsidRPr="000E6BA7">
        <w:rPr>
          <w:b/>
          <w:i/>
          <w:iCs/>
          <w:lang w:val="et-EE"/>
        </w:rPr>
        <w:t>“Kodulehekülje loomine ”</w:t>
      </w:r>
    </w:p>
    <w:p w:rsidR="00EF7FF3" w:rsidRDefault="00EF7FF3">
      <w:pPr>
        <w:pStyle w:val="WW-NormalIndent"/>
        <w:ind w:left="0" w:firstLine="0"/>
        <w:jc w:val="both"/>
      </w:pPr>
    </w:p>
    <w:p w:rsidR="00EF7FF3" w:rsidRDefault="00EF7FF3">
      <w:pPr>
        <w:numPr>
          <w:ilvl w:val="0"/>
          <w:numId w:val="2"/>
        </w:numPr>
        <w:jc w:val="both"/>
        <w:rPr>
          <w:lang w:val="et-EE"/>
        </w:rPr>
      </w:pPr>
      <w:r>
        <w:rPr>
          <w:lang w:val="et-EE"/>
        </w:rPr>
        <w:t>Kinnitame, et õigusabi teenust osutavatel isikutel on juriidiline kõrgharidus, vähemalt bakalaureuse kraad. Isiku vahetumisel hankeperioodil tagame uue inimese, kes vastab kvalifikatsioonile.</w:t>
      </w:r>
    </w:p>
    <w:p w:rsidR="00EF7FF3" w:rsidRDefault="00EF7FF3">
      <w:pPr>
        <w:numPr>
          <w:ilvl w:val="0"/>
          <w:numId w:val="2"/>
        </w:numPr>
        <w:jc w:val="both"/>
        <w:rPr>
          <w:lang w:val="et-EE"/>
        </w:rPr>
      </w:pPr>
      <w:r>
        <w:rPr>
          <w:lang w:val="et-EE"/>
        </w:rPr>
        <w:t>Kinnitame, et kõik käesolevale pakkumusvormile lisatud dokumendid moodustavad meie pakkumuse osa.</w:t>
      </w:r>
    </w:p>
    <w:p w:rsidR="00EF7FF3" w:rsidRDefault="00EF7FF3">
      <w:pPr>
        <w:numPr>
          <w:ilvl w:val="0"/>
          <w:numId w:val="2"/>
        </w:numPr>
        <w:jc w:val="both"/>
        <w:rPr>
          <w:lang w:val="et-EE"/>
        </w:rPr>
      </w:pPr>
      <w:r>
        <w:rPr>
          <w:lang w:val="et-EE"/>
        </w:rPr>
        <w:t>Võtame endale kohustuse, et meie pakkumuse aktsepteerimisel on pakkumus meile siduv kuni lepingu sõlmimiseni.</w:t>
      </w:r>
    </w:p>
    <w:p w:rsidR="00EF7FF3" w:rsidRDefault="00EF7FF3">
      <w:pPr>
        <w:numPr>
          <w:ilvl w:val="0"/>
          <w:numId w:val="2"/>
        </w:numPr>
        <w:jc w:val="both"/>
        <w:rPr>
          <w:lang w:val="et-EE"/>
        </w:rPr>
      </w:pPr>
      <w:r>
        <w:rPr>
          <w:lang w:val="et-EE"/>
        </w:rPr>
        <w:t>Käesolev pakkumus on jõus 90 päeva alates pakkumuste tähtpäevast.</w:t>
      </w:r>
    </w:p>
    <w:p w:rsidR="00EF7FF3" w:rsidRDefault="00EF7FF3">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F7FF3" w:rsidRDefault="00EF7FF3">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F7FF3" w:rsidRDefault="00EF7FF3">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F7FF3" w:rsidRDefault="00EF7FF3">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F7FF3" w:rsidRDefault="00EF7FF3">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F7FF3" w:rsidRDefault="00EF7FF3">
      <w:pPr>
        <w:autoSpaceDE w:val="0"/>
        <w:autoSpaceDN w:val="0"/>
        <w:adjustRightInd w:val="0"/>
        <w:jc w:val="both"/>
        <w:rPr>
          <w:lang w:val="et-EE"/>
        </w:rPr>
      </w:pPr>
      <w:r>
        <w:rPr>
          <w:lang w:val="et-EE"/>
        </w:rPr>
        <w:t>Märkused: ______________________________________________________</w:t>
      </w:r>
    </w:p>
    <w:p w:rsidR="00EF7FF3" w:rsidRDefault="00EF7FF3">
      <w:pPr>
        <w:autoSpaceDE w:val="0"/>
        <w:autoSpaceDN w:val="0"/>
        <w:adjustRightInd w:val="0"/>
        <w:jc w:val="both"/>
        <w:rPr>
          <w:lang w:val="et-EE"/>
        </w:rPr>
      </w:pPr>
      <w:r>
        <w:rPr>
          <w:lang w:val="et-EE"/>
        </w:rPr>
        <w:t>Kuupäev: _______________________________________________________</w:t>
      </w:r>
    </w:p>
    <w:p w:rsidR="00EF7FF3" w:rsidRDefault="00EF7FF3">
      <w:pPr>
        <w:autoSpaceDE w:val="0"/>
        <w:autoSpaceDN w:val="0"/>
        <w:adjustRightInd w:val="0"/>
        <w:jc w:val="both"/>
        <w:rPr>
          <w:lang w:val="et-EE"/>
        </w:rPr>
      </w:pPr>
      <w:r>
        <w:rPr>
          <w:lang w:val="et-EE"/>
        </w:rPr>
        <w:t>Pakkuja nimi:____________________________________________________</w:t>
      </w: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p>
    <w:p w:rsidR="00EF7FF3" w:rsidRDefault="00EF7FF3">
      <w:pPr>
        <w:jc w:val="both"/>
        <w:rPr>
          <w:lang w:val="et-EE"/>
        </w:rPr>
      </w:pPr>
      <w:r>
        <w:rPr>
          <w:lang w:val="et-EE"/>
        </w:rPr>
        <w:t>Esindaja allkiri: ____________________</w:t>
      </w:r>
    </w:p>
    <w:p w:rsidR="00EF7FF3" w:rsidRDefault="00EF7FF3">
      <w:pPr>
        <w:jc w:val="both"/>
        <w:rPr>
          <w:b/>
          <w:bCs/>
          <w:lang w:val="et-EE"/>
        </w:rPr>
      </w:pPr>
      <w:r>
        <w:rPr>
          <w:rFonts w:ascii="TimesNewRoman" w:hAnsi="TimesNewRoman"/>
          <w:lang w:val="et-EE"/>
        </w:rPr>
        <w:br w:type="page"/>
      </w:r>
      <w:r>
        <w:rPr>
          <w:b/>
          <w:bCs/>
          <w:lang w:val="et-EE"/>
        </w:rPr>
        <w:lastRenderedPageBreak/>
        <w:t>Lisa 1. Vorm V. Pakkumuse maksumuse vorm</w:t>
      </w:r>
    </w:p>
    <w:p w:rsidR="00EF7FF3" w:rsidRDefault="00EF7FF3">
      <w:pPr>
        <w:pStyle w:val="Heading3"/>
        <w:rPr>
          <w:rFonts w:ascii="TimesNewRoman" w:hAnsi="TimesNewRoman"/>
          <w:lang w:val="et-EE"/>
        </w:rPr>
      </w:pPr>
    </w:p>
    <w:p w:rsidR="000E6BA7" w:rsidRDefault="000E6BA7" w:rsidP="000E6BA7">
      <w:pPr>
        <w:autoSpaceDE w:val="0"/>
        <w:autoSpaceDN w:val="0"/>
        <w:adjustRightInd w:val="0"/>
        <w:jc w:val="both"/>
        <w:rPr>
          <w:lang w:val="et-EE"/>
        </w:rPr>
      </w:pPr>
      <w:r>
        <w:rPr>
          <w:lang w:val="et-EE"/>
        </w:rPr>
        <w:t xml:space="preserve">Hankija nimi: </w:t>
      </w:r>
      <w:r w:rsidRPr="000E6BA7">
        <w:rPr>
          <w:b/>
          <w:bCs/>
          <w:lang w:val="et-EE"/>
        </w:rPr>
        <w:t>Laste Hoolekande Asutus Lootus</w:t>
      </w:r>
    </w:p>
    <w:p w:rsidR="000E6BA7" w:rsidRPr="000E6BA7" w:rsidRDefault="000E6BA7" w:rsidP="000E6BA7">
      <w:pPr>
        <w:autoSpaceDE w:val="0"/>
        <w:autoSpaceDN w:val="0"/>
        <w:adjustRightInd w:val="0"/>
        <w:jc w:val="both"/>
        <w:rPr>
          <w:lang w:val="et-EE"/>
        </w:rPr>
      </w:pPr>
      <w:r>
        <w:rPr>
          <w:lang w:val="et-EE"/>
        </w:rPr>
        <w:t xml:space="preserve">Hanke nimetus: </w:t>
      </w:r>
      <w:r w:rsidRPr="000E6BA7">
        <w:rPr>
          <w:b/>
          <w:i/>
          <w:iCs/>
          <w:lang w:val="et-EE"/>
        </w:rPr>
        <w:t>“Kodulehekülje loomine ”</w:t>
      </w:r>
    </w:p>
    <w:p w:rsidR="00EF7FF3" w:rsidRDefault="00EF7FF3">
      <w:pPr>
        <w:jc w:val="both"/>
        <w:rPr>
          <w:lang w:val="et-EE"/>
        </w:rPr>
      </w:pPr>
    </w:p>
    <w:p w:rsidR="00EF7FF3" w:rsidRDefault="00EF7FF3">
      <w:pPr>
        <w:jc w:val="both"/>
        <w:rPr>
          <w:lang w:val="et-EE"/>
        </w:rPr>
      </w:pPr>
    </w:p>
    <w:p w:rsidR="00EF7FF3" w:rsidRDefault="00EF7FF3">
      <w:pPr>
        <w:autoSpaceDE w:val="0"/>
        <w:autoSpaceDN w:val="0"/>
        <w:adjustRightInd w:val="0"/>
        <w:jc w:val="both"/>
        <w:rPr>
          <w:rFonts w:eastAsia="TimesNewRoman"/>
          <w:color w:val="000000"/>
          <w:lang w:val="et-EE"/>
        </w:rPr>
      </w:pPr>
    </w:p>
    <w:tbl>
      <w:tblPr>
        <w:tblW w:w="9571" w:type="dxa"/>
        <w:tblLayout w:type="fixed"/>
        <w:tblLook w:val="0000" w:firstRow="0" w:lastRow="0" w:firstColumn="0" w:lastColumn="0" w:noHBand="0" w:noVBand="0"/>
      </w:tblPr>
      <w:tblGrid>
        <w:gridCol w:w="2885"/>
        <w:gridCol w:w="1058"/>
        <w:gridCol w:w="1565"/>
        <w:gridCol w:w="1800"/>
        <w:gridCol w:w="2263"/>
      </w:tblGrid>
      <w:tr w:rsidR="00EF7FF3">
        <w:tc>
          <w:tcPr>
            <w:tcW w:w="2885" w:type="dxa"/>
            <w:tcBorders>
              <w:top w:val="single" w:sz="4" w:space="0" w:color="000000"/>
              <w:left w:val="single" w:sz="4" w:space="0" w:color="000000"/>
              <w:bottom w:val="single" w:sz="4" w:space="0" w:color="000000"/>
              <w:right w:val="nil"/>
            </w:tcBorders>
          </w:tcPr>
          <w:p w:rsidR="00EF7FF3" w:rsidRDefault="00EF7FF3">
            <w:pPr>
              <w:jc w:val="center"/>
              <w:rPr>
                <w:b/>
                <w:bCs/>
                <w:sz w:val="26"/>
                <w:szCs w:val="26"/>
                <w:lang w:val="et-EE"/>
              </w:rPr>
            </w:pPr>
            <w:r>
              <w:rPr>
                <w:b/>
                <w:bCs/>
                <w:sz w:val="26"/>
                <w:szCs w:val="26"/>
                <w:lang w:val="et-EE"/>
              </w:rPr>
              <w:t>Nimetus</w:t>
            </w:r>
          </w:p>
        </w:tc>
        <w:tc>
          <w:tcPr>
            <w:tcW w:w="1058" w:type="dxa"/>
            <w:tcBorders>
              <w:top w:val="single" w:sz="4" w:space="0" w:color="000000"/>
              <w:left w:val="single" w:sz="4" w:space="0" w:color="000000"/>
              <w:bottom w:val="single" w:sz="4" w:space="0" w:color="000000"/>
              <w:right w:val="nil"/>
            </w:tcBorders>
          </w:tcPr>
          <w:p w:rsidR="00EF7FF3" w:rsidRDefault="00EF7FF3">
            <w:pPr>
              <w:jc w:val="center"/>
              <w:rPr>
                <w:b/>
                <w:bCs/>
                <w:sz w:val="26"/>
                <w:szCs w:val="26"/>
                <w:lang w:val="et-EE"/>
              </w:rPr>
            </w:pPr>
            <w:r>
              <w:rPr>
                <w:b/>
                <w:bCs/>
                <w:sz w:val="26"/>
                <w:szCs w:val="26"/>
                <w:lang w:val="et-EE"/>
              </w:rPr>
              <w:t>Ühik</w:t>
            </w:r>
          </w:p>
        </w:tc>
        <w:tc>
          <w:tcPr>
            <w:tcW w:w="1565" w:type="dxa"/>
            <w:tcBorders>
              <w:top w:val="single" w:sz="4" w:space="0" w:color="000000"/>
              <w:left w:val="single" w:sz="4" w:space="0" w:color="000000"/>
              <w:bottom w:val="single" w:sz="4" w:space="0" w:color="000000"/>
              <w:right w:val="nil"/>
            </w:tcBorders>
          </w:tcPr>
          <w:p w:rsidR="00EF7FF3" w:rsidRDefault="00EF7FF3">
            <w:pPr>
              <w:jc w:val="center"/>
              <w:rPr>
                <w:b/>
                <w:bCs/>
                <w:sz w:val="26"/>
                <w:szCs w:val="26"/>
                <w:lang w:val="et-EE"/>
              </w:rPr>
            </w:pPr>
            <w:r>
              <w:rPr>
                <w:b/>
                <w:bCs/>
                <w:sz w:val="26"/>
                <w:szCs w:val="26"/>
                <w:lang w:val="et-EE"/>
              </w:rPr>
              <w:t xml:space="preserve">Ühiku hind </w:t>
            </w:r>
          </w:p>
          <w:p w:rsidR="00EF7FF3" w:rsidRDefault="00EF7FF3">
            <w:pPr>
              <w:jc w:val="center"/>
              <w:rPr>
                <w:b/>
                <w:bCs/>
                <w:sz w:val="26"/>
                <w:szCs w:val="26"/>
                <w:lang w:val="et-EE"/>
              </w:rPr>
            </w:pPr>
            <w:r>
              <w:rPr>
                <w:b/>
                <w:bCs/>
                <w:sz w:val="26"/>
                <w:szCs w:val="26"/>
                <w:lang w:val="et-EE"/>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7FF3" w:rsidRDefault="00EF7FF3">
            <w:pPr>
              <w:jc w:val="center"/>
              <w:rPr>
                <w:b/>
                <w:bCs/>
                <w:sz w:val="26"/>
                <w:szCs w:val="26"/>
                <w:lang w:val="et-EE"/>
              </w:rPr>
            </w:pPr>
            <w:r>
              <w:rPr>
                <w:b/>
                <w:bCs/>
                <w:sz w:val="26"/>
                <w:szCs w:val="26"/>
                <w:lang w:val="et-EE"/>
              </w:rPr>
              <w:t>Kogus</w:t>
            </w:r>
          </w:p>
        </w:tc>
        <w:tc>
          <w:tcPr>
            <w:tcW w:w="2263" w:type="dxa"/>
            <w:tcBorders>
              <w:top w:val="single" w:sz="4" w:space="0" w:color="000000"/>
              <w:left w:val="single" w:sz="4" w:space="0" w:color="000000"/>
              <w:bottom w:val="single" w:sz="4" w:space="0" w:color="000000"/>
              <w:right w:val="single" w:sz="4" w:space="0" w:color="000000"/>
            </w:tcBorders>
          </w:tcPr>
          <w:p w:rsidR="00EF7FF3" w:rsidRDefault="00EF7FF3">
            <w:pPr>
              <w:jc w:val="center"/>
              <w:rPr>
                <w:lang w:val="et-EE"/>
              </w:rPr>
            </w:pPr>
            <w:r>
              <w:rPr>
                <w:b/>
                <w:bCs/>
                <w:sz w:val="26"/>
                <w:szCs w:val="26"/>
                <w:lang w:val="et-EE"/>
              </w:rPr>
              <w:t xml:space="preserve">Maksumus </w:t>
            </w:r>
          </w:p>
        </w:tc>
      </w:tr>
      <w:tr w:rsidR="00EF7FF3">
        <w:tc>
          <w:tcPr>
            <w:tcW w:w="2885" w:type="dxa"/>
            <w:tcBorders>
              <w:top w:val="single" w:sz="4" w:space="0" w:color="000000"/>
              <w:left w:val="single" w:sz="4" w:space="0" w:color="000000"/>
              <w:bottom w:val="single" w:sz="4" w:space="0" w:color="000000"/>
              <w:right w:val="nil"/>
            </w:tcBorders>
          </w:tcPr>
          <w:p w:rsidR="00EF7FF3" w:rsidRDefault="00EF7FF3">
            <w:pPr>
              <w:jc w:val="center"/>
              <w:rPr>
                <w:sz w:val="26"/>
                <w:szCs w:val="26"/>
                <w:lang w:val="et-EE"/>
              </w:rPr>
            </w:pPr>
            <w:r>
              <w:rPr>
                <w:sz w:val="26"/>
                <w:szCs w:val="26"/>
                <w:lang w:val="et-EE"/>
              </w:rPr>
              <w:t>Juriidiline nõustamine</w:t>
            </w:r>
          </w:p>
        </w:tc>
        <w:tc>
          <w:tcPr>
            <w:tcW w:w="1058" w:type="dxa"/>
            <w:tcBorders>
              <w:top w:val="single" w:sz="4" w:space="0" w:color="000000"/>
              <w:left w:val="single" w:sz="4" w:space="0" w:color="000000"/>
              <w:bottom w:val="single" w:sz="4" w:space="0" w:color="000000"/>
              <w:right w:val="nil"/>
            </w:tcBorders>
          </w:tcPr>
          <w:p w:rsidR="00EF7FF3" w:rsidRDefault="00EF7FF3">
            <w:pPr>
              <w:jc w:val="center"/>
              <w:rPr>
                <w:sz w:val="26"/>
                <w:szCs w:val="26"/>
                <w:lang w:val="et-EE"/>
              </w:rPr>
            </w:pPr>
            <w:r>
              <w:rPr>
                <w:sz w:val="26"/>
                <w:szCs w:val="26"/>
                <w:lang w:val="et-EE"/>
              </w:rPr>
              <w:t>1 tund</w:t>
            </w:r>
          </w:p>
        </w:tc>
        <w:tc>
          <w:tcPr>
            <w:tcW w:w="1565" w:type="dxa"/>
            <w:tcBorders>
              <w:top w:val="single" w:sz="4" w:space="0" w:color="000000"/>
              <w:left w:val="single" w:sz="4" w:space="0" w:color="000000"/>
              <w:bottom w:val="single" w:sz="4" w:space="0" w:color="000000"/>
              <w:right w:val="nil"/>
            </w:tcBorders>
          </w:tcPr>
          <w:p w:rsidR="00EF7FF3" w:rsidRDefault="00EF7FF3">
            <w:pPr>
              <w:snapToGrid w:val="0"/>
              <w:jc w:val="center"/>
              <w:rPr>
                <w:sz w:val="26"/>
                <w:szCs w:val="26"/>
                <w:lang w:val="et-EE"/>
              </w:rPr>
            </w:pPr>
          </w:p>
        </w:tc>
        <w:tc>
          <w:tcPr>
            <w:tcW w:w="1800" w:type="dxa"/>
            <w:tcBorders>
              <w:top w:val="single" w:sz="4" w:space="0" w:color="000000"/>
              <w:left w:val="single" w:sz="4" w:space="0" w:color="000000"/>
              <w:bottom w:val="single" w:sz="4" w:space="0" w:color="000000"/>
              <w:right w:val="single" w:sz="4" w:space="0" w:color="000000"/>
            </w:tcBorders>
          </w:tcPr>
          <w:p w:rsidR="00EF7FF3" w:rsidRDefault="00EF7FF3">
            <w:pPr>
              <w:snapToGrid w:val="0"/>
              <w:jc w:val="center"/>
              <w:rPr>
                <w:sz w:val="26"/>
                <w:szCs w:val="26"/>
                <w:lang w:val="et-EE"/>
              </w:rPr>
            </w:pPr>
            <w:r>
              <w:rPr>
                <w:sz w:val="26"/>
                <w:szCs w:val="26"/>
                <w:lang w:val="et-EE"/>
              </w:rPr>
              <w:t>40 tundi</w:t>
            </w:r>
          </w:p>
        </w:tc>
        <w:tc>
          <w:tcPr>
            <w:tcW w:w="2263" w:type="dxa"/>
            <w:tcBorders>
              <w:top w:val="single" w:sz="4" w:space="0" w:color="000000"/>
              <w:left w:val="single" w:sz="4" w:space="0" w:color="000000"/>
              <w:bottom w:val="single" w:sz="4" w:space="0" w:color="000000"/>
              <w:right w:val="single" w:sz="4" w:space="0" w:color="000000"/>
            </w:tcBorders>
          </w:tcPr>
          <w:p w:rsidR="00EF7FF3" w:rsidRDefault="00EF7FF3">
            <w:pPr>
              <w:snapToGrid w:val="0"/>
              <w:jc w:val="center"/>
              <w:rPr>
                <w:sz w:val="26"/>
                <w:szCs w:val="26"/>
                <w:lang w:val="et-EE"/>
              </w:rPr>
            </w:pPr>
          </w:p>
        </w:tc>
      </w:tr>
    </w:tbl>
    <w:p w:rsidR="00EF7FF3" w:rsidRDefault="00EF7FF3">
      <w:pPr>
        <w:autoSpaceDE w:val="0"/>
        <w:autoSpaceDN w:val="0"/>
        <w:adjustRightInd w:val="0"/>
        <w:rPr>
          <w:rFonts w:eastAsia="TimesNewRoman"/>
          <w:color w:val="000000"/>
          <w:lang w:val="et-EE"/>
        </w:rPr>
      </w:pPr>
    </w:p>
    <w:p w:rsidR="00EF7FF3" w:rsidRDefault="00EF7FF3">
      <w:pPr>
        <w:autoSpaceDE w:val="0"/>
        <w:autoSpaceDN w:val="0"/>
        <w:adjustRightInd w:val="0"/>
        <w:rPr>
          <w:rFonts w:eastAsia="TimesNewRoman"/>
          <w:color w:val="000000"/>
          <w:lang w:val="et-EE"/>
        </w:rPr>
      </w:pPr>
    </w:p>
    <w:p w:rsidR="00EF7FF3" w:rsidRDefault="00EF7FF3">
      <w:pPr>
        <w:autoSpaceDE w:val="0"/>
        <w:autoSpaceDN w:val="0"/>
        <w:adjustRightInd w:val="0"/>
        <w:rPr>
          <w:rFonts w:eastAsia="TimesNewRoman"/>
          <w:color w:val="000000"/>
          <w:lang w:val="et-EE"/>
        </w:rPr>
      </w:pPr>
    </w:p>
    <w:p w:rsidR="00EF7FF3" w:rsidRDefault="00EF7FF3">
      <w:pPr>
        <w:autoSpaceDE w:val="0"/>
        <w:autoSpaceDN w:val="0"/>
        <w:adjustRightInd w:val="0"/>
        <w:rPr>
          <w:rFonts w:eastAsia="TimesNewRoman"/>
          <w:color w:val="000000"/>
          <w:lang w:val="et-EE"/>
        </w:rPr>
      </w:pP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r>
        <w:rPr>
          <w:lang w:val="et-EE"/>
        </w:rPr>
        <w:t>Kuupäev: _______________________________________________________</w:t>
      </w:r>
    </w:p>
    <w:p w:rsidR="00EF7FF3" w:rsidRDefault="00EF7FF3">
      <w:pPr>
        <w:autoSpaceDE w:val="0"/>
        <w:autoSpaceDN w:val="0"/>
        <w:adjustRightInd w:val="0"/>
        <w:jc w:val="both"/>
        <w:rPr>
          <w:lang w:val="et-EE"/>
        </w:rPr>
      </w:pPr>
      <w:r>
        <w:rPr>
          <w:lang w:val="et-EE"/>
        </w:rPr>
        <w:t>Pakkuja nimi:____________________________________________________</w:t>
      </w: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p>
    <w:p w:rsidR="00EF7FF3" w:rsidRDefault="00EF7FF3">
      <w:pPr>
        <w:autoSpaceDE w:val="0"/>
        <w:autoSpaceDN w:val="0"/>
        <w:adjustRightInd w:val="0"/>
        <w:jc w:val="both"/>
        <w:rPr>
          <w:lang w:val="et-EE"/>
        </w:rPr>
      </w:pPr>
    </w:p>
    <w:p w:rsidR="00EF7FF3" w:rsidRDefault="00EF7FF3">
      <w:pPr>
        <w:jc w:val="both"/>
        <w:rPr>
          <w:lang w:val="et-EE"/>
        </w:rPr>
      </w:pPr>
      <w:r>
        <w:rPr>
          <w:lang w:val="et-EE"/>
        </w:rPr>
        <w:t>Esindaja allkiri: ____________________</w:t>
      </w:r>
    </w:p>
    <w:p w:rsidR="00EF7FF3" w:rsidRDefault="00EF7FF3">
      <w:pPr>
        <w:rPr>
          <w:lang w:val="et-EE"/>
        </w:rPr>
      </w:pPr>
    </w:p>
    <w:p w:rsidR="00EF7FF3" w:rsidRDefault="00EF7FF3">
      <w:pPr>
        <w:rPr>
          <w:lang w:val="et-EE"/>
        </w:rPr>
      </w:pPr>
    </w:p>
    <w:p w:rsidR="00EF7FF3" w:rsidRDefault="00EF7FF3">
      <w:pPr>
        <w:rPr>
          <w:lang w:val="et-EE"/>
        </w:rPr>
      </w:pPr>
    </w:p>
    <w:p w:rsidR="00EF7FF3" w:rsidRDefault="00EF7FF3">
      <w:pPr>
        <w:pStyle w:val="a"/>
        <w:rPr>
          <w:sz w:val="24"/>
          <w:lang w:val="et-EE"/>
        </w:rPr>
      </w:pPr>
      <w:r>
        <w:rPr>
          <w:lang w:val="et-EE"/>
        </w:rPr>
        <w:br w:type="page"/>
      </w:r>
      <w:r>
        <w:rPr>
          <w:b/>
          <w:bCs/>
          <w:sz w:val="24"/>
          <w:lang w:val="et-EE"/>
        </w:rPr>
        <w:lastRenderedPageBreak/>
        <w:t>Lisa 2</w:t>
      </w:r>
    </w:p>
    <w:p w:rsidR="00EF7FF3" w:rsidRDefault="00EF7FF3">
      <w:pPr>
        <w:pStyle w:val="a"/>
        <w:jc w:val="center"/>
        <w:rPr>
          <w:b/>
          <w:sz w:val="24"/>
          <w:lang w:val="et-EE"/>
        </w:rPr>
      </w:pPr>
      <w:r>
        <w:rPr>
          <w:b/>
          <w:sz w:val="24"/>
          <w:lang w:val="et-EE"/>
        </w:rPr>
        <w:t>HANKELEPINGU PROJEKT</w:t>
      </w:r>
    </w:p>
    <w:p w:rsidR="00EF7FF3" w:rsidRDefault="00EF7FF3">
      <w:pPr>
        <w:pStyle w:val="a"/>
        <w:jc w:val="center"/>
        <w:rPr>
          <w:b/>
          <w:sz w:val="24"/>
          <w:lang w:val="et-EE"/>
        </w:rPr>
      </w:pPr>
    </w:p>
    <w:p w:rsidR="00EF7FF3" w:rsidRDefault="00EF7FF3">
      <w:pPr>
        <w:pStyle w:val="a"/>
        <w:jc w:val="both"/>
        <w:rPr>
          <w:sz w:val="24"/>
          <w:szCs w:val="16"/>
          <w:lang w:val="et-EE"/>
        </w:rPr>
      </w:pPr>
    </w:p>
    <w:p w:rsidR="00EF7FF3" w:rsidRDefault="00EF7FF3">
      <w:pPr>
        <w:jc w:val="both"/>
        <w:rPr>
          <w:i/>
          <w:szCs w:val="20"/>
          <w:lang w:val="et-EE"/>
        </w:rPr>
      </w:pPr>
      <w:r>
        <w:rPr>
          <w:i/>
          <w:szCs w:val="20"/>
          <w:lang w:val="et-EE"/>
        </w:rPr>
        <w:t>Sillamäel</w:t>
      </w:r>
      <w:r>
        <w:rPr>
          <w:i/>
          <w:szCs w:val="20"/>
          <w:lang w:val="et-EE"/>
        </w:rPr>
        <w:tab/>
      </w:r>
      <w:r>
        <w:rPr>
          <w:i/>
          <w:szCs w:val="20"/>
          <w:lang w:val="et-EE"/>
        </w:rPr>
        <w:tab/>
      </w:r>
      <w:r>
        <w:rPr>
          <w:i/>
          <w:szCs w:val="20"/>
          <w:lang w:val="et-EE"/>
        </w:rPr>
        <w:tab/>
      </w:r>
      <w:r>
        <w:rPr>
          <w:i/>
          <w:szCs w:val="20"/>
          <w:lang w:val="et-EE"/>
        </w:rPr>
        <w:tab/>
      </w:r>
      <w:r>
        <w:rPr>
          <w:i/>
          <w:szCs w:val="20"/>
          <w:lang w:val="et-EE"/>
        </w:rPr>
        <w:tab/>
      </w:r>
      <w:r>
        <w:rPr>
          <w:i/>
          <w:szCs w:val="20"/>
          <w:lang w:val="et-EE"/>
        </w:rPr>
        <w:tab/>
      </w:r>
      <w:r>
        <w:rPr>
          <w:i/>
          <w:szCs w:val="20"/>
          <w:lang w:val="et-EE"/>
        </w:rPr>
        <w:tab/>
      </w:r>
      <w:r>
        <w:rPr>
          <w:i/>
          <w:szCs w:val="20"/>
          <w:lang w:val="et-EE"/>
        </w:rPr>
        <w:tab/>
        <w:t xml:space="preserve">  </w:t>
      </w:r>
    </w:p>
    <w:p w:rsidR="00EF7FF3" w:rsidRDefault="00EF7FF3">
      <w:pPr>
        <w:jc w:val="both"/>
        <w:rPr>
          <w:i/>
          <w:iCs/>
          <w:szCs w:val="20"/>
          <w:lang w:val="et-EE"/>
        </w:rPr>
      </w:pPr>
      <w:r>
        <w:rPr>
          <w:i/>
          <w:iCs/>
          <w:szCs w:val="20"/>
          <w:lang w:val="et-EE"/>
        </w:rPr>
        <w:t>Allkirjastamise kuupäev vastavalt digitaalallkirjastamise kuupäevale</w:t>
      </w:r>
    </w:p>
    <w:p w:rsidR="00EF7FF3" w:rsidRDefault="00EF7FF3">
      <w:pPr>
        <w:pStyle w:val="a"/>
        <w:jc w:val="both"/>
        <w:rPr>
          <w:b/>
          <w:bCs/>
          <w:sz w:val="24"/>
          <w:lang w:val="et-EE"/>
        </w:rPr>
      </w:pPr>
    </w:p>
    <w:p w:rsidR="00EF7FF3" w:rsidRDefault="00FF4301">
      <w:pPr>
        <w:pStyle w:val="a"/>
        <w:jc w:val="both"/>
        <w:rPr>
          <w:sz w:val="24"/>
          <w:lang w:val="et-EE"/>
        </w:rPr>
      </w:pPr>
      <w:r>
        <w:rPr>
          <w:b/>
          <w:bCs/>
          <w:sz w:val="24"/>
          <w:lang w:val="et-EE"/>
        </w:rPr>
        <w:t>Laste Hoolekande Asutus Lootus</w:t>
      </w:r>
      <w:r w:rsidR="00EF7FF3">
        <w:rPr>
          <w:b/>
          <w:bCs/>
          <w:sz w:val="24"/>
          <w:lang w:val="et-EE"/>
        </w:rPr>
        <w:t xml:space="preserve"> </w:t>
      </w:r>
      <w:r w:rsidR="00EF7FF3">
        <w:rPr>
          <w:sz w:val="24"/>
          <w:lang w:val="et-EE"/>
        </w:rPr>
        <w:t xml:space="preserve">(edaspidi </w:t>
      </w:r>
      <w:r w:rsidR="00EF7FF3">
        <w:rPr>
          <w:bCs/>
          <w:i/>
          <w:sz w:val="24"/>
          <w:lang w:val="et-EE"/>
        </w:rPr>
        <w:t>Käsundiandja</w:t>
      </w:r>
      <w:r w:rsidR="00EF7FF3">
        <w:rPr>
          <w:sz w:val="24"/>
          <w:lang w:val="et-EE"/>
        </w:rPr>
        <w:t xml:space="preserve">, asukoht: </w:t>
      </w:r>
      <w:r>
        <w:rPr>
          <w:sz w:val="24"/>
          <w:lang w:val="et-EE"/>
        </w:rPr>
        <w:t xml:space="preserve">J.Gagarini </w:t>
      </w:r>
      <w:r w:rsidR="00EF7FF3">
        <w:rPr>
          <w:sz w:val="24"/>
          <w:lang w:val="et-EE"/>
        </w:rPr>
        <w:t>7, Sillamäe;     tel 39 2</w:t>
      </w:r>
      <w:r>
        <w:rPr>
          <w:sz w:val="24"/>
          <w:lang w:val="et-EE"/>
        </w:rPr>
        <w:t>9</w:t>
      </w:r>
      <w:r w:rsidR="00EF7FF3">
        <w:rPr>
          <w:sz w:val="24"/>
          <w:lang w:val="et-EE"/>
        </w:rPr>
        <w:t> </w:t>
      </w:r>
      <w:r>
        <w:rPr>
          <w:sz w:val="24"/>
          <w:lang w:val="et-EE"/>
        </w:rPr>
        <w:t>029</w:t>
      </w:r>
      <w:r w:rsidR="00EF7FF3">
        <w:rPr>
          <w:sz w:val="24"/>
          <w:lang w:val="et-EE"/>
        </w:rPr>
        <w:t>, e-post:</w:t>
      </w:r>
      <w:r>
        <w:rPr>
          <w:sz w:val="24"/>
          <w:lang w:val="et-EE"/>
        </w:rPr>
        <w:t xml:space="preserve"> </w:t>
      </w:r>
      <w:hyperlink r:id="rId9" w:history="1">
        <w:r w:rsidRPr="00440CCB">
          <w:rPr>
            <w:rStyle w:val="Hyperlink"/>
            <w:sz w:val="24"/>
            <w:lang w:val="et-EE"/>
          </w:rPr>
          <w:t>direktor@slootus.ee</w:t>
        </w:r>
      </w:hyperlink>
      <w:r>
        <w:rPr>
          <w:sz w:val="24"/>
          <w:lang w:val="et-EE"/>
        </w:rPr>
        <w:t xml:space="preserve"> </w:t>
      </w:r>
      <w:r w:rsidR="00EF7FF3">
        <w:rPr>
          <w:sz w:val="24"/>
          <w:lang w:val="et-EE"/>
        </w:rPr>
        <w:t>), mida esindab</w:t>
      </w:r>
      <w:r>
        <w:rPr>
          <w:sz w:val="24"/>
          <w:lang w:val="et-EE"/>
        </w:rPr>
        <w:t xml:space="preserve"> direktor Käthlin Kaurla-Veski </w:t>
      </w:r>
      <w:r w:rsidR="00EF7FF3">
        <w:rPr>
          <w:sz w:val="24"/>
          <w:lang w:val="et-EE"/>
        </w:rPr>
        <w:t xml:space="preserve"> ja</w:t>
      </w:r>
    </w:p>
    <w:p w:rsidR="00EF7FF3" w:rsidRDefault="00EF7FF3">
      <w:pPr>
        <w:tabs>
          <w:tab w:val="left" w:pos="1260"/>
        </w:tabs>
        <w:jc w:val="both"/>
        <w:rPr>
          <w:lang w:val="et-EE"/>
        </w:rPr>
      </w:pPr>
      <w:r>
        <w:rPr>
          <w:b/>
          <w:bCs/>
          <w:lang w:val="et-EE"/>
        </w:rPr>
        <w:t>...............</w:t>
      </w:r>
      <w:r>
        <w:rPr>
          <w:lang w:val="et-EE"/>
        </w:rPr>
        <w:t xml:space="preserve">(edaspidi </w:t>
      </w:r>
      <w:r>
        <w:rPr>
          <w:bCs/>
          <w:i/>
          <w:lang w:val="et-EE"/>
        </w:rPr>
        <w:t>Käsundisaaja</w:t>
      </w:r>
      <w:r>
        <w:rPr>
          <w:lang w:val="et-EE"/>
        </w:rPr>
        <w:t xml:space="preserve">, asukoht........ e-post......... </w:t>
      </w:r>
      <w:r>
        <w:rPr>
          <w:szCs w:val="22"/>
          <w:lang w:val="et-EE"/>
        </w:rPr>
        <w:t>arveldusarve nr ……………….</w:t>
      </w:r>
      <w:r>
        <w:rPr>
          <w:lang w:val="et-EE"/>
        </w:rPr>
        <w:t>), mida esindab........................leppisid kokku alljärgnevas:</w:t>
      </w:r>
    </w:p>
    <w:p w:rsidR="00EF7FF3" w:rsidRDefault="00EF7FF3">
      <w:pPr>
        <w:pStyle w:val="a"/>
        <w:jc w:val="both"/>
        <w:rPr>
          <w:sz w:val="24"/>
          <w:lang w:val="et-EE"/>
        </w:rPr>
      </w:pPr>
    </w:p>
    <w:p w:rsidR="00EF7FF3" w:rsidRDefault="00EF7FF3">
      <w:pPr>
        <w:pStyle w:val="a"/>
        <w:jc w:val="both"/>
        <w:rPr>
          <w:sz w:val="24"/>
          <w:lang w:val="et-EE"/>
        </w:rPr>
      </w:pPr>
    </w:p>
    <w:p w:rsidR="00EF7FF3" w:rsidRDefault="00EF7FF3">
      <w:pPr>
        <w:pStyle w:val="a"/>
        <w:numPr>
          <w:ilvl w:val="0"/>
          <w:numId w:val="6"/>
        </w:numPr>
        <w:jc w:val="both"/>
        <w:rPr>
          <w:b/>
          <w:sz w:val="24"/>
          <w:lang w:val="et-EE"/>
        </w:rPr>
      </w:pPr>
      <w:r>
        <w:rPr>
          <w:b/>
          <w:sz w:val="24"/>
          <w:lang w:val="et-EE"/>
        </w:rPr>
        <w:t>LEPINGU OBJEKT</w:t>
      </w:r>
    </w:p>
    <w:p w:rsidR="00EF7FF3" w:rsidRDefault="00EF7FF3">
      <w:pPr>
        <w:pStyle w:val="a"/>
        <w:numPr>
          <w:ilvl w:val="1"/>
          <w:numId w:val="6"/>
        </w:numPr>
        <w:jc w:val="both"/>
        <w:rPr>
          <w:sz w:val="24"/>
          <w:lang w:val="et-EE"/>
        </w:rPr>
      </w:pPr>
      <w:r>
        <w:rPr>
          <w:sz w:val="24"/>
          <w:lang w:val="et-EE"/>
        </w:rPr>
        <w:t xml:space="preserve">Käsundiandja annab Käsundisaajale ja viimane võtab endale </w:t>
      </w:r>
      <w:r w:rsidR="00FF4301">
        <w:rPr>
          <w:sz w:val="24"/>
          <w:lang w:val="et-EE"/>
        </w:rPr>
        <w:t xml:space="preserve">kodulehekülje loomise </w:t>
      </w:r>
      <w:r>
        <w:rPr>
          <w:sz w:val="24"/>
          <w:lang w:val="et-EE"/>
        </w:rPr>
        <w:t xml:space="preserve">(edaspidi ka </w:t>
      </w:r>
      <w:r>
        <w:rPr>
          <w:i/>
          <w:sz w:val="24"/>
          <w:lang w:val="et-EE"/>
        </w:rPr>
        <w:t>Käsund</w:t>
      </w:r>
      <w:r>
        <w:rPr>
          <w:sz w:val="24"/>
          <w:lang w:val="et-EE"/>
        </w:rPr>
        <w:t>) maksumusega.... eurot</w:t>
      </w:r>
      <w:r w:rsidR="00FF4301">
        <w:rPr>
          <w:sz w:val="24"/>
          <w:lang w:val="et-EE"/>
        </w:rPr>
        <w:t>.</w:t>
      </w:r>
    </w:p>
    <w:p w:rsidR="00FF4301" w:rsidRDefault="00EF7FF3" w:rsidP="00FF4301">
      <w:pPr>
        <w:pStyle w:val="a"/>
        <w:numPr>
          <w:ilvl w:val="1"/>
          <w:numId w:val="6"/>
        </w:numPr>
        <w:jc w:val="both"/>
        <w:rPr>
          <w:sz w:val="24"/>
          <w:lang w:val="et-EE"/>
        </w:rPr>
      </w:pPr>
      <w:r>
        <w:rPr>
          <w:sz w:val="24"/>
          <w:lang w:val="et-EE"/>
        </w:rPr>
        <w:t>Käsundiandja kontaktisikuks on</w:t>
      </w:r>
      <w:r w:rsidR="00FF4301">
        <w:rPr>
          <w:sz w:val="24"/>
          <w:lang w:val="et-EE"/>
        </w:rPr>
        <w:t xml:space="preserve"> direktor Käthlin Kaurla-Veski</w:t>
      </w:r>
      <w:r>
        <w:rPr>
          <w:sz w:val="24"/>
          <w:lang w:val="et-EE"/>
        </w:rPr>
        <w:t>, tel 39 2</w:t>
      </w:r>
      <w:r w:rsidR="00FF4301">
        <w:rPr>
          <w:sz w:val="24"/>
          <w:lang w:val="et-EE"/>
        </w:rPr>
        <w:t>9</w:t>
      </w:r>
      <w:r>
        <w:rPr>
          <w:sz w:val="24"/>
          <w:lang w:val="et-EE"/>
        </w:rPr>
        <w:t xml:space="preserve"> </w:t>
      </w:r>
      <w:r w:rsidR="00FF4301">
        <w:rPr>
          <w:sz w:val="24"/>
          <w:lang w:val="et-EE"/>
        </w:rPr>
        <w:t>029</w:t>
      </w:r>
      <w:r>
        <w:rPr>
          <w:sz w:val="24"/>
          <w:lang w:val="et-EE"/>
        </w:rPr>
        <w:t xml:space="preserve">, e-post: </w:t>
      </w:r>
      <w:hyperlink r:id="rId10" w:history="1">
        <w:r w:rsidR="00FF4301" w:rsidRPr="00440CCB">
          <w:rPr>
            <w:rStyle w:val="Hyperlink"/>
            <w:sz w:val="24"/>
            <w:lang w:val="et-EE"/>
          </w:rPr>
          <w:t>direktor@slootus.ee</w:t>
        </w:r>
      </w:hyperlink>
    </w:p>
    <w:p w:rsidR="00EF7FF3" w:rsidRDefault="00EF7FF3">
      <w:pPr>
        <w:pStyle w:val="a"/>
        <w:jc w:val="both"/>
        <w:rPr>
          <w:sz w:val="24"/>
          <w:lang w:val="et-EE"/>
        </w:rPr>
      </w:pPr>
    </w:p>
    <w:p w:rsidR="00EF7FF3" w:rsidRDefault="00EF7FF3">
      <w:pPr>
        <w:pStyle w:val="a"/>
        <w:numPr>
          <w:ilvl w:val="0"/>
          <w:numId w:val="6"/>
        </w:numPr>
        <w:jc w:val="both"/>
        <w:rPr>
          <w:b/>
          <w:sz w:val="24"/>
          <w:lang w:val="et-EE"/>
        </w:rPr>
      </w:pPr>
      <w:r>
        <w:rPr>
          <w:b/>
          <w:sz w:val="24"/>
          <w:lang w:val="et-EE"/>
        </w:rPr>
        <w:t>LEPINGU DOKUMENDID</w:t>
      </w:r>
    </w:p>
    <w:p w:rsidR="00EF7FF3" w:rsidRDefault="00EF7FF3">
      <w:pPr>
        <w:pStyle w:val="a"/>
        <w:ind w:firstLine="360"/>
        <w:jc w:val="both"/>
        <w:rPr>
          <w:sz w:val="24"/>
          <w:lang w:val="et-EE"/>
        </w:rPr>
      </w:pPr>
      <w:r>
        <w:rPr>
          <w:sz w:val="24"/>
          <w:lang w:val="et-EE"/>
        </w:rPr>
        <w:t>Lepingu dokumendid koosnevad käesolevast Lepingust.</w:t>
      </w:r>
    </w:p>
    <w:p w:rsidR="00EF7FF3" w:rsidRDefault="00EF7FF3">
      <w:pPr>
        <w:pStyle w:val="a"/>
        <w:jc w:val="both"/>
        <w:rPr>
          <w:sz w:val="24"/>
          <w:lang w:val="et-EE"/>
        </w:rPr>
      </w:pPr>
    </w:p>
    <w:p w:rsidR="00EF7FF3" w:rsidRDefault="00EF7FF3">
      <w:pPr>
        <w:pStyle w:val="a"/>
        <w:numPr>
          <w:ilvl w:val="0"/>
          <w:numId w:val="6"/>
        </w:numPr>
        <w:jc w:val="both"/>
        <w:rPr>
          <w:b/>
          <w:sz w:val="24"/>
          <w:lang w:val="et-EE"/>
        </w:rPr>
      </w:pPr>
      <w:r>
        <w:rPr>
          <w:b/>
          <w:sz w:val="24"/>
          <w:lang w:val="et-EE"/>
        </w:rPr>
        <w:t>KÄSUNDISAAJA  KOHUSTUSED</w:t>
      </w:r>
    </w:p>
    <w:p w:rsidR="00EF7FF3" w:rsidRDefault="00EF7FF3">
      <w:pPr>
        <w:pStyle w:val="a"/>
        <w:ind w:firstLine="360"/>
        <w:jc w:val="both"/>
        <w:rPr>
          <w:sz w:val="24"/>
          <w:u w:val="single"/>
          <w:lang w:val="et-EE"/>
        </w:rPr>
      </w:pPr>
      <w:r>
        <w:rPr>
          <w:sz w:val="24"/>
          <w:u w:val="single"/>
          <w:lang w:val="et-EE"/>
        </w:rPr>
        <w:t>Käsundisaaja on kohustatud:</w:t>
      </w:r>
    </w:p>
    <w:p w:rsidR="00EF7FF3" w:rsidRPr="00D95A53" w:rsidRDefault="00D95A53">
      <w:pPr>
        <w:pStyle w:val="a"/>
        <w:numPr>
          <w:ilvl w:val="1"/>
          <w:numId w:val="6"/>
        </w:numPr>
        <w:jc w:val="both"/>
        <w:rPr>
          <w:sz w:val="24"/>
          <w:lang w:val="et-EE"/>
        </w:rPr>
      </w:pPr>
      <w:r w:rsidRPr="00D95A53">
        <w:rPr>
          <w:sz w:val="24"/>
          <w:lang w:val="et-EE"/>
        </w:rPr>
        <w:t>Looma ja vormistama asutuse kodulehekülje</w:t>
      </w:r>
      <w:r>
        <w:rPr>
          <w:sz w:val="24"/>
          <w:lang w:val="et-EE"/>
        </w:rPr>
        <w:t>;</w:t>
      </w:r>
    </w:p>
    <w:p w:rsidR="00EF7FF3" w:rsidRDefault="00EF7FF3">
      <w:pPr>
        <w:pStyle w:val="a"/>
        <w:numPr>
          <w:ilvl w:val="1"/>
          <w:numId w:val="6"/>
        </w:numPr>
        <w:jc w:val="both"/>
        <w:rPr>
          <w:sz w:val="24"/>
          <w:lang w:val="et-EE"/>
        </w:rPr>
      </w:pPr>
      <w:r>
        <w:rPr>
          <w:sz w:val="24"/>
          <w:lang w:val="et-EE"/>
        </w:rPr>
        <w:t>vastama Käsundiandja kirjalikule järelepärimisele lepingu täitmise kohta 10 päeva jooksul;</w:t>
      </w:r>
    </w:p>
    <w:p w:rsidR="00EF7FF3" w:rsidRDefault="00EF7FF3">
      <w:pPr>
        <w:pStyle w:val="a"/>
        <w:numPr>
          <w:ilvl w:val="1"/>
          <w:numId w:val="6"/>
        </w:numPr>
        <w:jc w:val="both"/>
        <w:rPr>
          <w:sz w:val="24"/>
          <w:lang w:val="et-EE"/>
        </w:rPr>
      </w:pPr>
      <w:r>
        <w:rPr>
          <w:sz w:val="24"/>
          <w:lang w:val="et-EE"/>
        </w:rPr>
        <w:t>kaitsma ja hoidma oma kohustuste täitmise käigus teatavaks saanud asutusesiseseks kasutamiseks tunnistatud infot ja saladust ning tagama oma tegevuses andmekaitset reguleerivate seaduste, õigus- ja haldusaktide täitmise.</w:t>
      </w:r>
    </w:p>
    <w:p w:rsidR="00EF7FF3" w:rsidRDefault="00EF7FF3">
      <w:pPr>
        <w:pStyle w:val="a"/>
        <w:jc w:val="both"/>
        <w:rPr>
          <w:sz w:val="24"/>
          <w:lang w:val="et-EE"/>
        </w:rPr>
      </w:pPr>
    </w:p>
    <w:p w:rsidR="00EF7FF3" w:rsidRDefault="00EF7FF3">
      <w:pPr>
        <w:pStyle w:val="a"/>
        <w:numPr>
          <w:ilvl w:val="0"/>
          <w:numId w:val="6"/>
        </w:numPr>
        <w:jc w:val="both"/>
        <w:rPr>
          <w:b/>
          <w:sz w:val="24"/>
          <w:lang w:val="et-EE"/>
        </w:rPr>
      </w:pPr>
      <w:r>
        <w:rPr>
          <w:b/>
          <w:sz w:val="24"/>
          <w:lang w:val="et-EE"/>
        </w:rPr>
        <w:t>KÄSUNDIANDJA  KOHUSTUSED</w:t>
      </w:r>
    </w:p>
    <w:p w:rsidR="00EF7FF3" w:rsidRDefault="00EF7FF3">
      <w:pPr>
        <w:pStyle w:val="a"/>
        <w:ind w:left="360"/>
        <w:jc w:val="both"/>
        <w:rPr>
          <w:sz w:val="24"/>
          <w:u w:val="single"/>
          <w:lang w:val="et-EE"/>
        </w:rPr>
      </w:pPr>
      <w:r>
        <w:rPr>
          <w:sz w:val="24"/>
          <w:u w:val="single"/>
          <w:lang w:val="et-EE"/>
        </w:rPr>
        <w:t>Käsundiandja on kohustatud:</w:t>
      </w:r>
    </w:p>
    <w:p w:rsidR="00EF7FF3" w:rsidRDefault="00EF7FF3">
      <w:pPr>
        <w:pStyle w:val="a"/>
        <w:numPr>
          <w:ilvl w:val="1"/>
          <w:numId w:val="6"/>
        </w:numPr>
        <w:jc w:val="both"/>
        <w:rPr>
          <w:sz w:val="24"/>
          <w:lang w:val="et-EE"/>
        </w:rPr>
      </w:pPr>
      <w:r>
        <w:rPr>
          <w:sz w:val="24"/>
          <w:lang w:val="et-EE"/>
        </w:rPr>
        <w:t>tasuma osutatud teenuse eest vastavalt esitatud arvetele;</w:t>
      </w:r>
    </w:p>
    <w:p w:rsidR="00EF7FF3" w:rsidRDefault="00EF7FF3">
      <w:pPr>
        <w:pStyle w:val="a"/>
        <w:jc w:val="both"/>
        <w:rPr>
          <w:sz w:val="24"/>
          <w:lang w:val="et-EE"/>
        </w:rPr>
      </w:pPr>
    </w:p>
    <w:p w:rsidR="00EF7FF3" w:rsidRDefault="00EF7FF3">
      <w:pPr>
        <w:pStyle w:val="a"/>
        <w:numPr>
          <w:ilvl w:val="0"/>
          <w:numId w:val="6"/>
        </w:numPr>
        <w:jc w:val="both"/>
        <w:rPr>
          <w:b/>
          <w:sz w:val="24"/>
          <w:lang w:val="et-EE"/>
        </w:rPr>
      </w:pPr>
      <w:r>
        <w:rPr>
          <w:b/>
          <w:sz w:val="24"/>
          <w:lang w:val="et-EE"/>
        </w:rPr>
        <w:t>KÄSUNDISAAJA ÕIGUSED</w:t>
      </w:r>
    </w:p>
    <w:p w:rsidR="00EF7FF3" w:rsidRDefault="00EF7FF3">
      <w:pPr>
        <w:pStyle w:val="a"/>
        <w:ind w:firstLine="360"/>
        <w:jc w:val="both"/>
        <w:rPr>
          <w:sz w:val="24"/>
          <w:u w:val="single"/>
          <w:lang w:val="et-EE"/>
        </w:rPr>
      </w:pPr>
      <w:r>
        <w:rPr>
          <w:sz w:val="24"/>
          <w:u w:val="single"/>
          <w:lang w:val="et-EE"/>
        </w:rPr>
        <w:t>Käsundisaajal on õigus:</w:t>
      </w:r>
    </w:p>
    <w:p w:rsidR="00EF7FF3" w:rsidRDefault="00FF4301">
      <w:pPr>
        <w:pStyle w:val="a"/>
        <w:numPr>
          <w:ilvl w:val="1"/>
          <w:numId w:val="6"/>
        </w:numPr>
        <w:jc w:val="both"/>
        <w:rPr>
          <w:sz w:val="24"/>
          <w:lang w:val="et-EE"/>
        </w:rPr>
      </w:pPr>
      <w:r>
        <w:rPr>
          <w:sz w:val="24"/>
          <w:lang w:val="et-EE"/>
        </w:rPr>
        <w:t>S</w:t>
      </w:r>
      <w:r w:rsidR="00EF7FF3">
        <w:rPr>
          <w:sz w:val="24"/>
          <w:lang w:val="et-EE"/>
        </w:rPr>
        <w:t>aada</w:t>
      </w:r>
      <w:r>
        <w:rPr>
          <w:sz w:val="24"/>
          <w:lang w:val="et-EE"/>
        </w:rPr>
        <w:t xml:space="preserve"> Laste Hoolekande Asutus Lootus direktorilt</w:t>
      </w:r>
      <w:r w:rsidR="00EF7FF3">
        <w:rPr>
          <w:sz w:val="24"/>
          <w:lang w:val="et-EE"/>
        </w:rPr>
        <w:t xml:space="preserve"> tööks vajalikke andmeid ja dokumente, mis on vajalikud oma kohustuste täitmiseks;</w:t>
      </w:r>
    </w:p>
    <w:p w:rsidR="00EF7FF3" w:rsidRDefault="00EF7FF3">
      <w:pPr>
        <w:pStyle w:val="a"/>
        <w:numPr>
          <w:ilvl w:val="1"/>
          <w:numId w:val="6"/>
        </w:numPr>
        <w:jc w:val="both"/>
        <w:rPr>
          <w:sz w:val="24"/>
          <w:lang w:val="et-EE"/>
        </w:rPr>
      </w:pPr>
      <w:r>
        <w:rPr>
          <w:sz w:val="24"/>
          <w:lang w:val="et-EE"/>
        </w:rPr>
        <w:t>esitada ettepanekuid ja arvamusi töö paremaks korraldamiseks.</w:t>
      </w:r>
    </w:p>
    <w:p w:rsidR="00EF7FF3" w:rsidRDefault="00EF7FF3">
      <w:pPr>
        <w:pStyle w:val="a"/>
        <w:jc w:val="both"/>
        <w:rPr>
          <w:sz w:val="24"/>
          <w:szCs w:val="16"/>
          <w:lang w:val="et-EE"/>
        </w:rPr>
      </w:pPr>
    </w:p>
    <w:p w:rsidR="00EF7FF3" w:rsidRDefault="00EF7FF3">
      <w:pPr>
        <w:pStyle w:val="a"/>
        <w:numPr>
          <w:ilvl w:val="0"/>
          <w:numId w:val="6"/>
        </w:numPr>
        <w:jc w:val="both"/>
        <w:rPr>
          <w:b/>
          <w:sz w:val="24"/>
          <w:lang w:val="et-EE"/>
        </w:rPr>
      </w:pPr>
      <w:r>
        <w:rPr>
          <w:b/>
          <w:sz w:val="24"/>
          <w:lang w:val="et-EE"/>
        </w:rPr>
        <w:t xml:space="preserve">KÄSUNDIANDJA ÕIGUSED </w:t>
      </w:r>
    </w:p>
    <w:p w:rsidR="00EF7FF3" w:rsidRDefault="00EF7FF3">
      <w:pPr>
        <w:pStyle w:val="a"/>
        <w:ind w:firstLine="360"/>
        <w:jc w:val="both"/>
        <w:rPr>
          <w:sz w:val="24"/>
          <w:u w:val="single"/>
          <w:lang w:val="et-EE"/>
        </w:rPr>
      </w:pPr>
      <w:r>
        <w:rPr>
          <w:sz w:val="24"/>
          <w:u w:val="single"/>
          <w:lang w:val="et-EE"/>
        </w:rPr>
        <w:t>Käsundiandjal on õigus:</w:t>
      </w:r>
    </w:p>
    <w:p w:rsidR="00EF7FF3" w:rsidRDefault="00EF7FF3">
      <w:pPr>
        <w:pStyle w:val="a"/>
        <w:numPr>
          <w:ilvl w:val="1"/>
          <w:numId w:val="6"/>
        </w:numPr>
        <w:jc w:val="both"/>
        <w:rPr>
          <w:sz w:val="24"/>
          <w:lang w:val="et-EE"/>
        </w:rPr>
      </w:pPr>
      <w:r>
        <w:rPr>
          <w:sz w:val="24"/>
          <w:lang w:val="et-EE"/>
        </w:rPr>
        <w:t>Lepingu kehtimise ajal Käsundisaaja tegevust häirimata kontrollida Käsundi täitmise kvaliteeti;</w:t>
      </w:r>
    </w:p>
    <w:p w:rsidR="00EF7FF3" w:rsidRDefault="00EF7FF3">
      <w:pPr>
        <w:pStyle w:val="a"/>
        <w:numPr>
          <w:ilvl w:val="1"/>
          <w:numId w:val="6"/>
        </w:numPr>
        <w:jc w:val="both"/>
        <w:rPr>
          <w:sz w:val="24"/>
          <w:lang w:val="et-EE"/>
        </w:rPr>
      </w:pPr>
      <w:r>
        <w:rPr>
          <w:sz w:val="24"/>
          <w:lang w:val="et-EE"/>
        </w:rPr>
        <w:t>teha kahepoolsete kirjalike kokkulepete alusel muudatusi ja parandusi Lepingu tingimustes.</w:t>
      </w:r>
    </w:p>
    <w:p w:rsidR="00EF7FF3" w:rsidRDefault="00EF7FF3">
      <w:pPr>
        <w:pStyle w:val="a"/>
        <w:jc w:val="both"/>
        <w:rPr>
          <w:sz w:val="24"/>
          <w:lang w:val="et-EE"/>
        </w:rPr>
      </w:pPr>
    </w:p>
    <w:p w:rsidR="00EF7FF3" w:rsidRDefault="00EF7FF3">
      <w:pPr>
        <w:pStyle w:val="a"/>
        <w:numPr>
          <w:ilvl w:val="0"/>
          <w:numId w:val="6"/>
        </w:numPr>
        <w:jc w:val="both"/>
        <w:rPr>
          <w:b/>
          <w:sz w:val="24"/>
          <w:lang w:val="et-EE"/>
        </w:rPr>
      </w:pPr>
      <w:r>
        <w:rPr>
          <w:b/>
          <w:sz w:val="24"/>
          <w:lang w:val="et-EE"/>
        </w:rPr>
        <w:t>POOLTE VASTUTUS</w:t>
      </w:r>
    </w:p>
    <w:p w:rsidR="00EF7FF3" w:rsidRDefault="00EF7FF3">
      <w:pPr>
        <w:pStyle w:val="a"/>
        <w:numPr>
          <w:ilvl w:val="1"/>
          <w:numId w:val="6"/>
        </w:numPr>
        <w:jc w:val="both"/>
        <w:rPr>
          <w:sz w:val="24"/>
          <w:lang w:val="et-EE"/>
        </w:rPr>
      </w:pPr>
      <w:r>
        <w:rPr>
          <w:sz w:val="24"/>
          <w:lang w:val="et-EE"/>
        </w:rPr>
        <w:t>Lepinguga võetud kohustuste täitmata jätmise või mittekohase täitmise eest kannavad Pooled Eesti Vabariigi õigusaktides sätestatud vastutust.</w:t>
      </w:r>
    </w:p>
    <w:p w:rsidR="00EF7FF3" w:rsidRDefault="00EF7FF3">
      <w:pPr>
        <w:pStyle w:val="a"/>
        <w:numPr>
          <w:ilvl w:val="1"/>
          <w:numId w:val="6"/>
        </w:numPr>
        <w:jc w:val="both"/>
        <w:rPr>
          <w:sz w:val="24"/>
          <w:lang w:val="et-EE"/>
        </w:rPr>
      </w:pPr>
      <w:r>
        <w:rPr>
          <w:sz w:val="24"/>
          <w:lang w:val="et-EE"/>
        </w:rPr>
        <w:lastRenderedPageBreak/>
        <w:t>Käsundi täitmise eest tasumisest põhjendamata keeldumise või tasumisega viivitamise eest on  Käsundisaajal õigus Käsundiandjalt lisaks ülekandmisele kuuluvale summale nõuda ka viivist null koma üks protsenti (0,1 %) tasumisele kuuluvast summast iga hilinenud kalendripäeva eest, alates tasumise lõpptähtajale järgnenud kalendripäevast, kuid kokku mitte rohkem kui    10 % Lepingu Hinnast.</w:t>
      </w:r>
    </w:p>
    <w:p w:rsidR="00EF7FF3" w:rsidRDefault="00EF7FF3">
      <w:pPr>
        <w:pStyle w:val="a"/>
        <w:numPr>
          <w:ilvl w:val="1"/>
          <w:numId w:val="6"/>
        </w:numPr>
        <w:jc w:val="both"/>
        <w:rPr>
          <w:sz w:val="24"/>
          <w:lang w:val="et-EE"/>
        </w:rPr>
      </w:pPr>
      <w:r>
        <w:rPr>
          <w:sz w:val="24"/>
          <w:lang w:val="et-EE"/>
        </w:rPr>
        <w:t>Pooled vastutavad üksteisele edastatava informatsiooni õigsuse eest.</w:t>
      </w:r>
    </w:p>
    <w:p w:rsidR="00EF7FF3" w:rsidRDefault="00EF7FF3">
      <w:pPr>
        <w:pStyle w:val="a"/>
        <w:jc w:val="both"/>
        <w:rPr>
          <w:sz w:val="24"/>
          <w:lang w:val="et-EE"/>
        </w:rPr>
      </w:pPr>
    </w:p>
    <w:p w:rsidR="00EF7FF3" w:rsidRDefault="00EF7FF3">
      <w:pPr>
        <w:pStyle w:val="a"/>
        <w:numPr>
          <w:ilvl w:val="0"/>
          <w:numId w:val="6"/>
        </w:numPr>
        <w:jc w:val="both"/>
        <w:rPr>
          <w:b/>
          <w:sz w:val="24"/>
          <w:lang w:val="et-EE"/>
        </w:rPr>
      </w:pPr>
      <w:r>
        <w:rPr>
          <w:b/>
          <w:sz w:val="24"/>
          <w:lang w:val="et-EE"/>
        </w:rPr>
        <w:t>TÄHTAJAD JA LEPINGU KEHTIVUS</w:t>
      </w:r>
    </w:p>
    <w:p w:rsidR="00EF7FF3" w:rsidRDefault="00EF7FF3">
      <w:pPr>
        <w:pStyle w:val="a"/>
        <w:numPr>
          <w:ilvl w:val="1"/>
          <w:numId w:val="6"/>
        </w:numPr>
        <w:jc w:val="both"/>
        <w:rPr>
          <w:sz w:val="24"/>
          <w:lang w:val="et-EE"/>
        </w:rPr>
      </w:pPr>
      <w:r>
        <w:rPr>
          <w:sz w:val="24"/>
          <w:lang w:val="et-EE"/>
        </w:rPr>
        <w:t xml:space="preserve">Käsundi tähtaeg on </w:t>
      </w:r>
      <w:r w:rsidR="00D95A53" w:rsidRPr="00D95A53">
        <w:rPr>
          <w:b/>
          <w:sz w:val="24"/>
          <w:lang w:val="et-EE"/>
        </w:rPr>
        <w:t>01</w:t>
      </w:r>
      <w:r w:rsidRPr="00D95A53">
        <w:rPr>
          <w:b/>
          <w:sz w:val="24"/>
          <w:lang w:val="et-EE"/>
        </w:rPr>
        <w:t xml:space="preserve">. </w:t>
      </w:r>
      <w:r w:rsidR="00D95A53" w:rsidRPr="00D95A53">
        <w:rPr>
          <w:b/>
          <w:sz w:val="24"/>
          <w:lang w:val="et-EE"/>
        </w:rPr>
        <w:t>juu</w:t>
      </w:r>
      <w:r w:rsidR="00D35315">
        <w:rPr>
          <w:b/>
          <w:sz w:val="24"/>
          <w:lang w:val="et-EE"/>
        </w:rPr>
        <w:t>n</w:t>
      </w:r>
      <w:r w:rsidR="00D95A53" w:rsidRPr="00D95A53">
        <w:rPr>
          <w:b/>
          <w:sz w:val="24"/>
          <w:lang w:val="et-EE"/>
        </w:rPr>
        <w:t>i</w:t>
      </w:r>
      <w:r w:rsidRPr="00D95A53">
        <w:rPr>
          <w:b/>
          <w:sz w:val="24"/>
          <w:lang w:val="et-EE"/>
        </w:rPr>
        <w:t xml:space="preserve"> 20</w:t>
      </w:r>
      <w:r w:rsidR="00D95A53" w:rsidRPr="00D95A53">
        <w:rPr>
          <w:b/>
          <w:sz w:val="24"/>
          <w:lang w:val="et-EE"/>
        </w:rPr>
        <w:t>20</w:t>
      </w:r>
      <w:r w:rsidRPr="00D95A53">
        <w:rPr>
          <w:b/>
          <w:sz w:val="24"/>
          <w:lang w:val="et-EE"/>
        </w:rPr>
        <w:t>. a</w:t>
      </w:r>
      <w:r w:rsidRPr="00D95A53">
        <w:rPr>
          <w:sz w:val="24"/>
          <w:lang w:val="et-EE"/>
        </w:rPr>
        <w:t>.</w:t>
      </w:r>
    </w:p>
    <w:p w:rsidR="00EF7FF3" w:rsidRDefault="00EF7FF3">
      <w:pPr>
        <w:pStyle w:val="a"/>
        <w:numPr>
          <w:ilvl w:val="1"/>
          <w:numId w:val="6"/>
        </w:numPr>
        <w:jc w:val="both"/>
        <w:rPr>
          <w:sz w:val="24"/>
          <w:lang w:val="et-EE"/>
        </w:rPr>
      </w:pPr>
      <w:r>
        <w:rPr>
          <w:sz w:val="24"/>
          <w:lang w:val="et-EE"/>
        </w:rPr>
        <w:t>Leping jõustub selle allakirjutamise hetkest mõlema Poole poolt.</w:t>
      </w:r>
    </w:p>
    <w:p w:rsidR="00EF7FF3" w:rsidRDefault="00EF7FF3">
      <w:pPr>
        <w:pStyle w:val="a"/>
        <w:numPr>
          <w:ilvl w:val="1"/>
          <w:numId w:val="6"/>
        </w:numPr>
        <w:jc w:val="both"/>
        <w:rPr>
          <w:sz w:val="24"/>
          <w:lang w:val="et-EE"/>
        </w:rPr>
      </w:pPr>
      <w:r>
        <w:rPr>
          <w:sz w:val="24"/>
          <w:lang w:val="et-EE"/>
        </w:rPr>
        <w:t>Leping kehtib kuni Poolte poolt lepinguliste kohustuste täieliku täitmiseni.</w:t>
      </w:r>
    </w:p>
    <w:p w:rsidR="00EF7FF3" w:rsidRDefault="00EF7FF3">
      <w:pPr>
        <w:pStyle w:val="a"/>
        <w:jc w:val="both"/>
        <w:rPr>
          <w:sz w:val="24"/>
          <w:lang w:val="et-EE"/>
        </w:rPr>
      </w:pPr>
    </w:p>
    <w:p w:rsidR="00EF7FF3" w:rsidRDefault="00EF7FF3">
      <w:pPr>
        <w:pStyle w:val="a"/>
        <w:numPr>
          <w:ilvl w:val="0"/>
          <w:numId w:val="6"/>
        </w:numPr>
        <w:jc w:val="both"/>
        <w:rPr>
          <w:b/>
          <w:sz w:val="24"/>
          <w:lang w:val="et-EE"/>
        </w:rPr>
      </w:pPr>
      <w:r>
        <w:rPr>
          <w:b/>
          <w:sz w:val="24"/>
          <w:lang w:val="et-EE"/>
        </w:rPr>
        <w:t>LEPINGU HIND JA ARVELDAMISE PÕHIMÕTTED</w:t>
      </w:r>
    </w:p>
    <w:p w:rsidR="00EF7FF3" w:rsidRDefault="00EF7FF3">
      <w:pPr>
        <w:pStyle w:val="a"/>
        <w:numPr>
          <w:ilvl w:val="1"/>
          <w:numId w:val="6"/>
        </w:numPr>
        <w:jc w:val="both"/>
        <w:rPr>
          <w:sz w:val="24"/>
          <w:lang w:val="et-EE"/>
        </w:rPr>
      </w:pPr>
      <w:r>
        <w:rPr>
          <w:sz w:val="24"/>
          <w:lang w:val="et-EE"/>
        </w:rPr>
        <w:t xml:space="preserve">Tasumääraks </w:t>
      </w:r>
      <w:r w:rsidRPr="00D35315">
        <w:rPr>
          <w:sz w:val="24"/>
          <w:lang w:val="et-EE"/>
        </w:rPr>
        <w:t xml:space="preserve">on </w:t>
      </w:r>
      <w:r w:rsidRPr="00D35315">
        <w:rPr>
          <w:b/>
          <w:sz w:val="24"/>
          <w:lang w:val="et-EE"/>
        </w:rPr>
        <w:t xml:space="preserve">… eurot </w:t>
      </w:r>
      <w:r w:rsidRPr="00D35315">
        <w:rPr>
          <w:sz w:val="24"/>
          <w:lang w:val="et-EE"/>
        </w:rPr>
        <w:t>(edaspidi Lepingu Hind)</w:t>
      </w:r>
      <w:r w:rsidRPr="00D35315">
        <w:rPr>
          <w:bCs/>
          <w:sz w:val="24"/>
          <w:lang w:val="et-EE"/>
        </w:rPr>
        <w:t>.</w:t>
      </w:r>
      <w:r w:rsidR="00D35315" w:rsidRPr="00D35315">
        <w:rPr>
          <w:bCs/>
          <w:sz w:val="24"/>
          <w:lang w:val="et-EE"/>
        </w:rPr>
        <w:t xml:space="preserve"> Hind</w:t>
      </w:r>
      <w:r w:rsidRPr="00D35315">
        <w:rPr>
          <w:sz w:val="24"/>
          <w:lang w:val="et-EE"/>
        </w:rPr>
        <w:t xml:space="preserve"> sisaldab kõiki Käsundisaaja poolt käesoleva Lepingu täitmisel tekkivaid kulutusi.</w:t>
      </w:r>
    </w:p>
    <w:p w:rsidR="00EF7FF3" w:rsidRDefault="00EF7FF3">
      <w:pPr>
        <w:pStyle w:val="a"/>
        <w:numPr>
          <w:ilvl w:val="1"/>
          <w:numId w:val="6"/>
        </w:numPr>
        <w:jc w:val="both"/>
        <w:rPr>
          <w:sz w:val="24"/>
          <w:lang w:val="et-EE"/>
        </w:rPr>
      </w:pPr>
      <w:r>
        <w:rPr>
          <w:sz w:val="24"/>
          <w:lang w:val="et-EE"/>
        </w:rPr>
        <w:t>Tasumine toimub vastavalt Käsundisaaja poolt Käsundiandja kontaktisikule esitatud koos aruandega arvele.</w:t>
      </w:r>
    </w:p>
    <w:p w:rsidR="00EF7FF3" w:rsidRDefault="00EF7FF3">
      <w:pPr>
        <w:pStyle w:val="a"/>
        <w:numPr>
          <w:ilvl w:val="1"/>
          <w:numId w:val="6"/>
        </w:numPr>
        <w:jc w:val="both"/>
        <w:rPr>
          <w:sz w:val="24"/>
          <w:lang w:val="et-EE"/>
        </w:rPr>
      </w:pPr>
      <w:r>
        <w:rPr>
          <w:sz w:val="24"/>
          <w:lang w:val="et-EE"/>
        </w:rPr>
        <w:t>Juhul, kui Käsundiandja soovib tellida Käsundisaajalt muid käesoleva lepinguga kohustustesse mitte kuuluvaid töid (lisaks Lepingu 3. punktis kirjeldatud kohustustele), siis lepitakse nende mõjus Lepingu Hinnale kokku Poolte vahelises kirjalikus kokkuleppes.</w:t>
      </w:r>
    </w:p>
    <w:p w:rsidR="00EF7FF3" w:rsidRDefault="00EF7FF3">
      <w:pPr>
        <w:pStyle w:val="a"/>
        <w:numPr>
          <w:ilvl w:val="1"/>
          <w:numId w:val="7"/>
        </w:numPr>
        <w:jc w:val="both"/>
        <w:rPr>
          <w:sz w:val="24"/>
          <w:lang w:val="et-EE"/>
        </w:rPr>
      </w:pPr>
      <w:r>
        <w:rPr>
          <w:sz w:val="24"/>
          <w:lang w:val="et-EE"/>
        </w:rPr>
        <w:t>Tasumine toimub üks kord kuus töötatud kuule järgneva kuu hiljemalt 15. kuupäeval Käsundisaaja pangakontole.</w:t>
      </w:r>
    </w:p>
    <w:p w:rsidR="00EF7FF3" w:rsidRDefault="00EF7FF3">
      <w:pPr>
        <w:pStyle w:val="a"/>
        <w:jc w:val="both"/>
        <w:rPr>
          <w:sz w:val="24"/>
          <w:lang w:val="et-EE"/>
        </w:rPr>
      </w:pPr>
    </w:p>
    <w:p w:rsidR="00EF7FF3" w:rsidRDefault="00EF7FF3">
      <w:pPr>
        <w:pStyle w:val="a"/>
        <w:numPr>
          <w:ilvl w:val="0"/>
          <w:numId w:val="7"/>
        </w:numPr>
        <w:jc w:val="both"/>
        <w:rPr>
          <w:b/>
          <w:sz w:val="24"/>
          <w:lang w:val="et-EE"/>
        </w:rPr>
      </w:pPr>
      <w:r>
        <w:rPr>
          <w:b/>
          <w:sz w:val="24"/>
          <w:lang w:val="et-EE"/>
        </w:rPr>
        <w:t>LEPINGU TÄITMISE VÕIMATUS</w:t>
      </w:r>
    </w:p>
    <w:p w:rsidR="00EF7FF3" w:rsidRDefault="00EF7FF3">
      <w:pPr>
        <w:pStyle w:val="a"/>
        <w:ind w:left="360"/>
        <w:jc w:val="both"/>
        <w:rPr>
          <w:sz w:val="24"/>
          <w:lang w:val="et-EE"/>
        </w:rPr>
      </w:pPr>
      <w:r>
        <w:rPr>
          <w:sz w:val="24"/>
          <w:lang w:val="et-EE"/>
        </w:rPr>
        <w:t>Juhul, kui üks Pool osutub pankrotis olevaks või maksujõuetuks või likvideeritakse või satub muul viisil olukorda, kus Lepingu järgsete kohustuste täitmine osutub võimatuks, on teisel Poolel õigus nõuda Lepingu lõpetamist ja Lepingust tulenevate maksete tasumist.</w:t>
      </w:r>
    </w:p>
    <w:p w:rsidR="00EF7FF3" w:rsidRDefault="00EF7FF3">
      <w:pPr>
        <w:pStyle w:val="a"/>
        <w:jc w:val="both"/>
        <w:rPr>
          <w:sz w:val="24"/>
          <w:lang w:val="et-EE"/>
        </w:rPr>
      </w:pPr>
    </w:p>
    <w:p w:rsidR="00EF7FF3" w:rsidRDefault="00EF7FF3">
      <w:pPr>
        <w:pStyle w:val="a"/>
        <w:numPr>
          <w:ilvl w:val="0"/>
          <w:numId w:val="7"/>
        </w:numPr>
        <w:jc w:val="both"/>
        <w:rPr>
          <w:b/>
          <w:sz w:val="24"/>
          <w:lang w:val="et-EE"/>
        </w:rPr>
      </w:pPr>
      <w:r>
        <w:rPr>
          <w:b/>
          <w:sz w:val="24"/>
          <w:lang w:val="et-EE"/>
        </w:rPr>
        <w:t>ERIMEELSUSED</w:t>
      </w:r>
    </w:p>
    <w:p w:rsidR="00EF7FF3" w:rsidRDefault="00EF7FF3">
      <w:pPr>
        <w:pStyle w:val="a"/>
        <w:ind w:left="360"/>
        <w:jc w:val="both"/>
        <w:rPr>
          <w:sz w:val="24"/>
          <w:lang w:val="et-EE"/>
        </w:rPr>
      </w:pPr>
      <w:r>
        <w:rPr>
          <w:sz w:val="24"/>
          <w:lang w:val="et-EE"/>
        </w:rPr>
        <w:t>Kõik Lepingu täitmisest, muutmisest, lõpetamisest või vastutuse kohaldamisest tulenevad vaidlusküsimused lahendatakse poolte vaheliste läbirääkimiste teel. Juhul kui läbirääkimiste teel ei õnnestu kokkulepet saavutada, siis lahendatakse vaidlus Eesti Vabariigi seadusandlusega ettenähtud korras.</w:t>
      </w:r>
    </w:p>
    <w:p w:rsidR="00EF7FF3" w:rsidRDefault="00EF7FF3">
      <w:pPr>
        <w:pStyle w:val="a"/>
        <w:jc w:val="both"/>
        <w:rPr>
          <w:sz w:val="24"/>
          <w:lang w:val="et-EE"/>
        </w:rPr>
      </w:pPr>
    </w:p>
    <w:p w:rsidR="00EF7FF3" w:rsidRDefault="00EF7FF3">
      <w:pPr>
        <w:pStyle w:val="a"/>
        <w:numPr>
          <w:ilvl w:val="0"/>
          <w:numId w:val="7"/>
        </w:numPr>
        <w:jc w:val="both"/>
        <w:rPr>
          <w:b/>
          <w:sz w:val="24"/>
          <w:lang w:val="et-EE"/>
        </w:rPr>
      </w:pPr>
      <w:r>
        <w:rPr>
          <w:b/>
          <w:sz w:val="24"/>
          <w:lang w:val="et-EE"/>
        </w:rPr>
        <w:t>VÄÄRAMATU JÕUD</w:t>
      </w:r>
    </w:p>
    <w:p w:rsidR="00EF7FF3" w:rsidRDefault="00EF7FF3">
      <w:pPr>
        <w:pStyle w:val="a"/>
        <w:numPr>
          <w:ilvl w:val="1"/>
          <w:numId w:val="7"/>
        </w:numPr>
        <w:jc w:val="both"/>
        <w:rPr>
          <w:sz w:val="24"/>
          <w:lang w:val="et-EE"/>
        </w:rPr>
      </w:pPr>
      <w:r>
        <w:rPr>
          <w:sz w:val="24"/>
          <w:lang w:val="et-EE"/>
        </w:rPr>
        <w:t>Pool ei kanna vastutust Lepingu rikkumise eest juhul, kui kohustuste täitmine on põhjustatud ettenägematutest või poole tegevusest mitteolenevatest asjaoludest, st. vääramatust jõust (loodusõnnetused, maavärisemine, üleujutused, torm, tulekahju, sõjategevus, mobilisatsioon, erakorraline olukord, massirahutused, võimu- ja valitsusorganite tegevus, riigi- ja kohalike omavalitsuste poolt õigusaktide muutmine või muu Lepingus loetlemata asjaolu, mida Pooled aktsepteerivad vääramatu jõuna).</w:t>
      </w:r>
    </w:p>
    <w:p w:rsidR="00EF7FF3" w:rsidRDefault="00EF7FF3">
      <w:pPr>
        <w:pStyle w:val="a"/>
        <w:numPr>
          <w:ilvl w:val="1"/>
          <w:numId w:val="7"/>
        </w:numPr>
        <w:jc w:val="both"/>
        <w:rPr>
          <w:sz w:val="24"/>
          <w:lang w:val="et-EE"/>
        </w:rPr>
      </w:pPr>
      <w:r>
        <w:rPr>
          <w:sz w:val="24"/>
          <w:lang w:val="et-EE"/>
        </w:rPr>
        <w:t>Vääramatu jõud on asjaolu, mida Pool ei saanud mõjutada ja mõistlikkuse põhimõttest lähtudes ei saanud temalt oodata, et ta Lepingu sõlmimise ajal selle asjaoluga arvestaks või seda väldiks või takistava asjaolu või selle tagajärje ületaks.</w:t>
      </w:r>
    </w:p>
    <w:p w:rsidR="00EF7FF3" w:rsidRDefault="00EF7FF3">
      <w:pPr>
        <w:pStyle w:val="a"/>
        <w:numPr>
          <w:ilvl w:val="1"/>
          <w:numId w:val="7"/>
        </w:numPr>
        <w:jc w:val="both"/>
        <w:rPr>
          <w:sz w:val="24"/>
          <w:lang w:val="et-EE"/>
        </w:rPr>
      </w:pPr>
      <w:r>
        <w:rPr>
          <w:sz w:val="24"/>
          <w:lang w:val="et-EE"/>
        </w:rPr>
        <w:t>Vääramatu jõud muudab Lepingus toodud tähtaegu perioodi võrra, mille jooksul vääramatu jõu tegurid takistavad Lepingu täitmist.</w:t>
      </w:r>
    </w:p>
    <w:p w:rsidR="00EF7FF3" w:rsidRDefault="00EF7FF3">
      <w:pPr>
        <w:pStyle w:val="a"/>
        <w:numPr>
          <w:ilvl w:val="1"/>
          <w:numId w:val="7"/>
        </w:numPr>
        <w:jc w:val="both"/>
        <w:rPr>
          <w:sz w:val="24"/>
          <w:lang w:val="et-EE"/>
        </w:rPr>
      </w:pPr>
      <w:r>
        <w:rPr>
          <w:sz w:val="24"/>
          <w:lang w:val="et-EE"/>
        </w:rPr>
        <w:t xml:space="preserve">Pool, kes rikub kohustust vääramatu jõu asjaolude tõttu, peab vääramatu jõu asjaoludest ja nende mõjust viivitamatult teatama teisele Poolele pärast seda, kui Pool sai teada või pidi teada saama vääramatu jõu asjaoludest. Poolel on kohustus võtta tarvitusele kõik võimalikud abinõud vääramatu jõu asjaolude ning nende tagajärjel tekitatava kahju </w:t>
      </w:r>
      <w:r>
        <w:rPr>
          <w:sz w:val="24"/>
          <w:lang w:val="et-EE"/>
        </w:rPr>
        <w:lastRenderedPageBreak/>
        <w:t>vältimiseks või mõju vähendamiseks. Pool on kohustatud jätkama oma lepinguliste kohustuste täitmist niipea, kui vääramatu jõu tegurid on kõrvaldatud.</w:t>
      </w:r>
    </w:p>
    <w:p w:rsidR="00EF7FF3" w:rsidRDefault="00EF7FF3">
      <w:pPr>
        <w:pStyle w:val="a"/>
        <w:numPr>
          <w:ilvl w:val="1"/>
          <w:numId w:val="7"/>
        </w:numPr>
        <w:jc w:val="both"/>
        <w:rPr>
          <w:sz w:val="24"/>
          <w:lang w:val="et-EE"/>
        </w:rPr>
      </w:pPr>
      <w:r>
        <w:rPr>
          <w:sz w:val="24"/>
          <w:lang w:val="et-EE"/>
        </w:rPr>
        <w:t>Juhul, kui vääramatu jõud kestab enam kui neli (4) kuud, on mõlemal Poolel õigus Leping ennetähtaegselt üles öelda.</w:t>
      </w:r>
    </w:p>
    <w:p w:rsidR="00EF7FF3" w:rsidRDefault="00EF7FF3">
      <w:pPr>
        <w:pStyle w:val="a"/>
        <w:jc w:val="both"/>
        <w:rPr>
          <w:sz w:val="24"/>
          <w:lang w:val="et-EE"/>
        </w:rPr>
      </w:pPr>
    </w:p>
    <w:p w:rsidR="00EF7FF3" w:rsidRDefault="00EF7FF3">
      <w:pPr>
        <w:pStyle w:val="a"/>
        <w:numPr>
          <w:ilvl w:val="0"/>
          <w:numId w:val="7"/>
        </w:numPr>
        <w:jc w:val="both"/>
        <w:rPr>
          <w:b/>
          <w:sz w:val="24"/>
          <w:lang w:val="et-EE"/>
        </w:rPr>
      </w:pPr>
      <w:r>
        <w:rPr>
          <w:b/>
          <w:sz w:val="24"/>
          <w:lang w:val="et-EE"/>
        </w:rPr>
        <w:t>LÕPPSÄTTED</w:t>
      </w:r>
    </w:p>
    <w:p w:rsidR="00EF7FF3" w:rsidRDefault="00EF7FF3">
      <w:pPr>
        <w:pStyle w:val="a"/>
        <w:numPr>
          <w:ilvl w:val="1"/>
          <w:numId w:val="7"/>
        </w:numPr>
        <w:jc w:val="both"/>
        <w:rPr>
          <w:sz w:val="24"/>
          <w:lang w:val="et-EE"/>
        </w:rPr>
      </w:pPr>
      <w:r>
        <w:rPr>
          <w:sz w:val="24"/>
          <w:lang w:val="et-EE"/>
        </w:rPr>
        <w:t>Lepingupool kohustub teist poolt informeerima kõikidest olulistest asjaoludest, mis võivad mõjutada või takistada käesolevas Lepingus sätestatud kohustuste täitmist või õiguste realiseerimist.</w:t>
      </w:r>
    </w:p>
    <w:p w:rsidR="00EF7FF3" w:rsidRDefault="00EF7FF3">
      <w:pPr>
        <w:pStyle w:val="a"/>
        <w:numPr>
          <w:ilvl w:val="1"/>
          <w:numId w:val="7"/>
        </w:numPr>
        <w:jc w:val="both"/>
        <w:rPr>
          <w:sz w:val="24"/>
          <w:lang w:val="et-EE"/>
        </w:rPr>
      </w:pPr>
      <w:r>
        <w:rPr>
          <w:sz w:val="24"/>
          <w:lang w:val="et-EE"/>
        </w:rPr>
        <w:t>Kõik käesoleva Lepingu täitmisega või Lepingust tulenevate vaidlustega seotud teated ja informatsioon loetakse ametlikult ja kooskõlas käesoleva Lepinguga esitatuks, kui need teated on Poolele edastatud faksi, e-posti või kirja teel või antud teisele poolele üle allkirja vastu Lepingus toodud aadressil.</w:t>
      </w:r>
    </w:p>
    <w:p w:rsidR="00EF7FF3" w:rsidRDefault="00EF7FF3">
      <w:pPr>
        <w:pStyle w:val="a"/>
        <w:numPr>
          <w:ilvl w:val="1"/>
          <w:numId w:val="7"/>
        </w:numPr>
        <w:jc w:val="both"/>
        <w:rPr>
          <w:sz w:val="24"/>
          <w:lang w:val="et-EE"/>
        </w:rPr>
      </w:pPr>
      <w:r>
        <w:rPr>
          <w:sz w:val="24"/>
          <w:lang w:val="et-EE"/>
        </w:rPr>
        <w:t>Leping on koostatud kahes identses võrdset juriidilist jõudu omavas eksemplaris, millest kumbki Pool saab ühe eksemplar. Leping on konfidentsiaalne ja seda võib avaldada kolmandatele isikutele üksnes EV õigusaktides sätestatud alusel ja korras.</w:t>
      </w:r>
    </w:p>
    <w:p w:rsidR="00EF7FF3" w:rsidRDefault="00EF7FF3">
      <w:pPr>
        <w:pStyle w:val="a"/>
        <w:jc w:val="both"/>
        <w:rPr>
          <w:sz w:val="24"/>
          <w:lang w:val="et-EE"/>
        </w:rPr>
      </w:pPr>
    </w:p>
    <w:p w:rsidR="00EF7FF3" w:rsidRDefault="00EF7FF3">
      <w:pPr>
        <w:pStyle w:val="a"/>
        <w:numPr>
          <w:ilvl w:val="0"/>
          <w:numId w:val="7"/>
        </w:numPr>
        <w:jc w:val="both"/>
        <w:rPr>
          <w:b/>
          <w:sz w:val="24"/>
          <w:lang w:val="et-EE"/>
        </w:rPr>
      </w:pPr>
      <w:r>
        <w:rPr>
          <w:b/>
          <w:sz w:val="24"/>
          <w:lang w:val="et-EE"/>
        </w:rPr>
        <w:t>POOLTE ALLKIRJAD:</w:t>
      </w:r>
    </w:p>
    <w:p w:rsidR="00EF7FF3" w:rsidRDefault="00EF7FF3">
      <w:pPr>
        <w:pStyle w:val="a"/>
        <w:jc w:val="both"/>
        <w:rPr>
          <w:sz w:val="24"/>
          <w:lang w:val="et-EE"/>
        </w:rPr>
      </w:pPr>
    </w:p>
    <w:p w:rsidR="00EF7FF3" w:rsidRDefault="00EF7FF3">
      <w:pPr>
        <w:pStyle w:val="a"/>
        <w:jc w:val="both"/>
        <w:rPr>
          <w:sz w:val="24"/>
          <w:lang w:val="et-EE"/>
        </w:rPr>
      </w:pPr>
    </w:p>
    <w:p w:rsidR="00EF7FF3" w:rsidRDefault="00EF7FF3">
      <w:pPr>
        <w:pStyle w:val="a"/>
        <w:jc w:val="both"/>
        <w:rPr>
          <w:sz w:val="24"/>
          <w:lang w:val="et-EE"/>
        </w:rPr>
      </w:pPr>
    </w:p>
    <w:p w:rsidR="00EF7FF3" w:rsidRDefault="00EF7FF3">
      <w:pPr>
        <w:pStyle w:val="a"/>
        <w:jc w:val="both"/>
        <w:rPr>
          <w:sz w:val="24"/>
          <w:lang w:val="et-EE"/>
        </w:rPr>
      </w:pPr>
      <w:r>
        <w:rPr>
          <w:sz w:val="24"/>
          <w:lang w:val="et-EE"/>
        </w:rPr>
        <w:t>Käsundiandja:</w:t>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t>Käsundisaaja:</w:t>
      </w:r>
    </w:p>
    <w:p w:rsidR="00EF7FF3" w:rsidRDefault="00EF7FF3">
      <w:pPr>
        <w:pStyle w:val="a"/>
        <w:jc w:val="both"/>
        <w:rPr>
          <w:sz w:val="24"/>
          <w:lang w:val="et-EE"/>
        </w:rPr>
      </w:pPr>
    </w:p>
    <w:p w:rsidR="00EF7FF3" w:rsidRDefault="00EF7FF3">
      <w:pPr>
        <w:pStyle w:val="a"/>
        <w:jc w:val="both"/>
        <w:rPr>
          <w:i/>
          <w:iCs/>
          <w:sz w:val="24"/>
          <w:lang w:val="et-EE"/>
        </w:rPr>
      </w:pPr>
      <w:r>
        <w:rPr>
          <w:i/>
          <w:iCs/>
          <w:sz w:val="24"/>
          <w:lang w:val="et-EE"/>
        </w:rPr>
        <w:t>/allkirjastatud digitaalselt/</w:t>
      </w:r>
      <w:r>
        <w:rPr>
          <w:i/>
          <w:iCs/>
          <w:sz w:val="24"/>
          <w:lang w:val="et-EE"/>
        </w:rPr>
        <w:tab/>
      </w:r>
      <w:r>
        <w:rPr>
          <w:i/>
          <w:iCs/>
          <w:sz w:val="24"/>
          <w:lang w:val="et-EE"/>
        </w:rPr>
        <w:tab/>
      </w:r>
      <w:r>
        <w:rPr>
          <w:i/>
          <w:iCs/>
          <w:sz w:val="24"/>
          <w:lang w:val="et-EE"/>
        </w:rPr>
        <w:tab/>
      </w:r>
      <w:r>
        <w:rPr>
          <w:i/>
          <w:iCs/>
          <w:sz w:val="24"/>
          <w:lang w:val="et-EE"/>
        </w:rPr>
        <w:tab/>
      </w:r>
      <w:r>
        <w:rPr>
          <w:i/>
          <w:iCs/>
          <w:sz w:val="24"/>
          <w:lang w:val="et-EE"/>
        </w:rPr>
        <w:tab/>
        <w:t>/allkirjastatud digitaalselt/</w:t>
      </w:r>
    </w:p>
    <w:p w:rsidR="00EF7FF3" w:rsidRDefault="00EF7FF3">
      <w:pPr>
        <w:pStyle w:val="a"/>
        <w:jc w:val="both"/>
        <w:rPr>
          <w:sz w:val="24"/>
          <w:lang w:val="et-EE"/>
        </w:rPr>
      </w:pPr>
    </w:p>
    <w:p w:rsidR="00EF7FF3" w:rsidRDefault="00EF7FF3">
      <w:pPr>
        <w:pStyle w:val="Title"/>
        <w:jc w:val="both"/>
        <w:rPr>
          <w:rFonts w:eastAsia="Arial Unicode MS"/>
        </w:rPr>
      </w:pPr>
    </w:p>
    <w:p w:rsidR="00EF7FF3" w:rsidRDefault="00EF7FF3">
      <w:pPr>
        <w:pStyle w:val="Title"/>
        <w:jc w:val="both"/>
        <w:rPr>
          <w:rFonts w:eastAsia="Arial Unicode MS"/>
        </w:rPr>
      </w:pPr>
    </w:p>
    <w:p w:rsidR="00EF7FF3" w:rsidRDefault="00EF7FF3">
      <w:pPr>
        <w:pStyle w:val="Title"/>
        <w:jc w:val="both"/>
        <w:rPr>
          <w:rFonts w:eastAsia="Arial Unicode MS"/>
        </w:rPr>
      </w:pPr>
    </w:p>
    <w:p w:rsidR="00EF7FF3" w:rsidRDefault="00EF7FF3">
      <w:pPr>
        <w:pStyle w:val="Title"/>
        <w:jc w:val="both"/>
        <w:rPr>
          <w:rFonts w:eastAsia="Arial Unicode MS"/>
        </w:rPr>
      </w:pPr>
    </w:p>
    <w:p w:rsidR="00EF7FF3" w:rsidRDefault="00EF7FF3">
      <w:pPr>
        <w:pStyle w:val="Title"/>
        <w:jc w:val="both"/>
        <w:rPr>
          <w:rFonts w:eastAsia="Arial Unicode MS"/>
        </w:rPr>
      </w:pPr>
    </w:p>
    <w:p w:rsidR="00EF7FF3" w:rsidRDefault="00EF7FF3">
      <w:pPr>
        <w:pStyle w:val="Title"/>
        <w:jc w:val="both"/>
        <w:rPr>
          <w:rFonts w:eastAsia="Arial Unicode MS"/>
        </w:rPr>
      </w:pPr>
    </w:p>
    <w:p w:rsidR="00EF7FF3" w:rsidRDefault="00EF7FF3">
      <w:pPr>
        <w:jc w:val="both"/>
        <w:rPr>
          <w:lang w:val="et-EE"/>
        </w:rPr>
      </w:pPr>
      <w:r>
        <w:rPr>
          <w:rFonts w:eastAsia="Arial Unicode MS"/>
          <w:lang w:val="et-EE"/>
        </w:rPr>
        <w:t xml:space="preserve"> </w:t>
      </w:r>
    </w:p>
    <w:sectPr w:rsidR="00EF7FF3">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A13" w:rsidRDefault="00117A13">
      <w:r>
        <w:separator/>
      </w:r>
    </w:p>
  </w:endnote>
  <w:endnote w:type="continuationSeparator" w:id="0">
    <w:p w:rsidR="00117A13" w:rsidRDefault="0011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3" w:rsidRDefault="00EF7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7FF3" w:rsidRDefault="00EF7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3" w:rsidRDefault="00EF7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3666">
      <w:rPr>
        <w:rStyle w:val="PageNumber"/>
        <w:noProof/>
      </w:rPr>
      <w:t>12</w:t>
    </w:r>
    <w:r>
      <w:rPr>
        <w:rStyle w:val="PageNumber"/>
      </w:rPr>
      <w:fldChar w:fldCharType="end"/>
    </w:r>
  </w:p>
  <w:p w:rsidR="00EF7FF3" w:rsidRDefault="00EF7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A13" w:rsidRDefault="00117A13">
      <w:r>
        <w:separator/>
      </w:r>
    </w:p>
  </w:footnote>
  <w:footnote w:type="continuationSeparator" w:id="0">
    <w:p w:rsidR="00117A13" w:rsidRDefault="00117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747D"/>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11C903A2"/>
    <w:multiLevelType w:val="multilevel"/>
    <w:tmpl w:val="FD065296"/>
    <w:lvl w:ilvl="0">
      <w:start w:val="10"/>
      <w:numFmt w:val="decimal"/>
      <w:lvlText w:val="%1."/>
      <w:lvlJc w:val="left"/>
      <w:pPr>
        <w:tabs>
          <w:tab w:val="num" w:pos="660"/>
        </w:tabs>
        <w:ind w:left="660" w:hanging="660"/>
      </w:pPr>
      <w:rPr>
        <w:rFonts w:eastAsia="TimesNewRoman" w:hint="default"/>
        <w:color w:val="000000"/>
      </w:rPr>
    </w:lvl>
    <w:lvl w:ilvl="1">
      <w:start w:val="4"/>
      <w:numFmt w:val="decimal"/>
      <w:lvlText w:val="%1.%2."/>
      <w:lvlJc w:val="left"/>
      <w:pPr>
        <w:tabs>
          <w:tab w:val="num" w:pos="838"/>
        </w:tabs>
        <w:ind w:left="838" w:hanging="660"/>
      </w:pPr>
      <w:rPr>
        <w:rFonts w:eastAsia="TimesNewRoman" w:hint="default"/>
        <w:color w:val="000000"/>
      </w:rPr>
    </w:lvl>
    <w:lvl w:ilvl="2">
      <w:start w:val="1"/>
      <w:numFmt w:val="decimal"/>
      <w:lvlText w:val="%1.%2.%3."/>
      <w:lvlJc w:val="left"/>
      <w:pPr>
        <w:tabs>
          <w:tab w:val="num" w:pos="1076"/>
        </w:tabs>
        <w:ind w:left="1076" w:hanging="720"/>
      </w:pPr>
      <w:rPr>
        <w:rFonts w:eastAsia="TimesNewRoman" w:hint="default"/>
        <w:color w:val="000000"/>
      </w:rPr>
    </w:lvl>
    <w:lvl w:ilvl="3">
      <w:start w:val="1"/>
      <w:numFmt w:val="decimal"/>
      <w:lvlText w:val="%1.%2.%3.%4."/>
      <w:lvlJc w:val="left"/>
      <w:pPr>
        <w:tabs>
          <w:tab w:val="num" w:pos="1254"/>
        </w:tabs>
        <w:ind w:left="1254" w:hanging="720"/>
      </w:pPr>
      <w:rPr>
        <w:rFonts w:eastAsia="TimesNewRoman" w:hint="default"/>
        <w:color w:val="000000"/>
      </w:rPr>
    </w:lvl>
    <w:lvl w:ilvl="4">
      <w:start w:val="1"/>
      <w:numFmt w:val="decimal"/>
      <w:lvlText w:val="%1.%2.%3.%4.%5."/>
      <w:lvlJc w:val="left"/>
      <w:pPr>
        <w:tabs>
          <w:tab w:val="num" w:pos="1792"/>
        </w:tabs>
        <w:ind w:left="1792" w:hanging="1080"/>
      </w:pPr>
      <w:rPr>
        <w:rFonts w:eastAsia="TimesNewRoman" w:hint="default"/>
        <w:color w:val="000000"/>
      </w:rPr>
    </w:lvl>
    <w:lvl w:ilvl="5">
      <w:start w:val="1"/>
      <w:numFmt w:val="decimal"/>
      <w:lvlText w:val="%1.%2.%3.%4.%5.%6."/>
      <w:lvlJc w:val="left"/>
      <w:pPr>
        <w:tabs>
          <w:tab w:val="num" w:pos="1970"/>
        </w:tabs>
        <w:ind w:left="1970" w:hanging="1080"/>
      </w:pPr>
      <w:rPr>
        <w:rFonts w:eastAsia="TimesNewRoman" w:hint="default"/>
        <w:color w:val="000000"/>
      </w:rPr>
    </w:lvl>
    <w:lvl w:ilvl="6">
      <w:start w:val="1"/>
      <w:numFmt w:val="decimal"/>
      <w:lvlText w:val="%1.%2.%3.%4.%5.%6.%7."/>
      <w:lvlJc w:val="left"/>
      <w:pPr>
        <w:tabs>
          <w:tab w:val="num" w:pos="2508"/>
        </w:tabs>
        <w:ind w:left="2508" w:hanging="1440"/>
      </w:pPr>
      <w:rPr>
        <w:rFonts w:eastAsia="TimesNewRoman" w:hint="default"/>
        <w:color w:val="000000"/>
      </w:rPr>
    </w:lvl>
    <w:lvl w:ilvl="7">
      <w:start w:val="1"/>
      <w:numFmt w:val="decimal"/>
      <w:lvlText w:val="%1.%2.%3.%4.%5.%6.%7.%8."/>
      <w:lvlJc w:val="left"/>
      <w:pPr>
        <w:tabs>
          <w:tab w:val="num" w:pos="2686"/>
        </w:tabs>
        <w:ind w:left="2686" w:hanging="1440"/>
      </w:pPr>
      <w:rPr>
        <w:rFonts w:eastAsia="TimesNewRoman" w:hint="default"/>
        <w:color w:val="000000"/>
      </w:rPr>
    </w:lvl>
    <w:lvl w:ilvl="8">
      <w:start w:val="1"/>
      <w:numFmt w:val="decimal"/>
      <w:lvlText w:val="%1.%2.%3.%4.%5.%6.%7.%8.%9."/>
      <w:lvlJc w:val="left"/>
      <w:pPr>
        <w:tabs>
          <w:tab w:val="num" w:pos="3224"/>
        </w:tabs>
        <w:ind w:left="3224" w:hanging="1800"/>
      </w:pPr>
      <w:rPr>
        <w:rFonts w:eastAsia="TimesNewRoman" w:hint="default"/>
        <w:color w:val="000000"/>
      </w:rPr>
    </w:lvl>
  </w:abstractNum>
  <w:abstractNum w:abstractNumId="2"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D015995"/>
    <w:multiLevelType w:val="multilevel"/>
    <w:tmpl w:val="E048B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622B9F"/>
    <w:multiLevelType w:val="multilevel"/>
    <w:tmpl w:val="6812F0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FE46BD7"/>
    <w:multiLevelType w:val="multilevel"/>
    <w:tmpl w:val="CCF6B3D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A6755C"/>
    <w:multiLevelType w:val="multilevel"/>
    <w:tmpl w:val="D284C33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07" w:hanging="54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E0"/>
    <w:rsid w:val="00003666"/>
    <w:rsid w:val="000E6BA7"/>
    <w:rsid w:val="00117A13"/>
    <w:rsid w:val="00163F80"/>
    <w:rsid w:val="003B70EF"/>
    <w:rsid w:val="004A2057"/>
    <w:rsid w:val="004C44F8"/>
    <w:rsid w:val="00A12AAB"/>
    <w:rsid w:val="00A51513"/>
    <w:rsid w:val="00C738E0"/>
    <w:rsid w:val="00CD5663"/>
    <w:rsid w:val="00CE1BA4"/>
    <w:rsid w:val="00D336A0"/>
    <w:rsid w:val="00D35315"/>
    <w:rsid w:val="00D83F40"/>
    <w:rsid w:val="00D95A53"/>
    <w:rsid w:val="00DC496F"/>
    <w:rsid w:val="00DF1617"/>
    <w:rsid w:val="00E42FF8"/>
    <w:rsid w:val="00E715B4"/>
    <w:rsid w:val="00EF7FF3"/>
    <w:rsid w:val="00FF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4A0D82-40F9-4078-9E5E-277EA25A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lang w:val="et-EE"/>
    </w:rPr>
  </w:style>
  <w:style w:type="paragraph" w:styleId="Heading2">
    <w:name w:val="heading 2"/>
    <w:basedOn w:val="Normal"/>
    <w:next w:val="Normal"/>
    <w:qFormat/>
    <w:pPr>
      <w:keepNext/>
      <w:jc w:val="center"/>
      <w:outlineLvl w:val="1"/>
    </w:pPr>
    <w:rPr>
      <w:b/>
      <w:lang w:val="et-EE"/>
    </w:rPr>
  </w:style>
  <w:style w:type="paragraph" w:styleId="Heading3">
    <w:name w:val="heading 3"/>
    <w:basedOn w:val="Normal"/>
    <w:next w:val="Normal"/>
    <w:qFormat/>
    <w:pPr>
      <w:keepNext/>
      <w:jc w:val="both"/>
      <w:outlineLvl w:val="2"/>
    </w:pPr>
    <w:rPr>
      <w:b/>
      <w:bCs/>
      <w:lang w:eastAsia="ru-RU"/>
    </w:rPr>
  </w:style>
  <w:style w:type="paragraph" w:styleId="Heading4">
    <w:name w:val="heading 4"/>
    <w:basedOn w:val="Normal"/>
    <w:next w:val="Normal"/>
    <w:qFormat/>
    <w:pPr>
      <w:keepNext/>
      <w:autoSpaceDE w:val="0"/>
      <w:autoSpaceDN w:val="0"/>
      <w:adjustRightInd w:val="0"/>
      <w:outlineLvl w:val="3"/>
    </w:pPr>
    <w:rPr>
      <w:rFonts w:eastAsia="TimesNewRoman"/>
      <w:b/>
      <w:bCs/>
      <w:color w:val="000000"/>
    </w:rPr>
  </w:style>
  <w:style w:type="paragraph" w:styleId="Heading5">
    <w:name w:val="heading 5"/>
    <w:basedOn w:val="Normal"/>
    <w:next w:val="Normal"/>
    <w:qFormat/>
    <w:pPr>
      <w:keepNext/>
      <w:ind w:left="357"/>
      <w:jc w:val="both"/>
      <w:outlineLvl w:val="4"/>
    </w:pPr>
    <w:rPr>
      <w:b/>
      <w:szCs w:val="20"/>
      <w:lang w:val="et-E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ind w:left="360"/>
      <w:jc w:val="both"/>
    </w:pPr>
    <w:rPr>
      <w:lang w:val="en-GB"/>
    </w:rPr>
  </w:style>
  <w:style w:type="paragraph" w:styleId="Title">
    <w:name w:val="Title"/>
    <w:basedOn w:val="Normal"/>
    <w:qFormat/>
    <w:pPr>
      <w:jc w:val="center"/>
    </w:pPr>
    <w:rPr>
      <w:sz w:val="36"/>
      <w:szCs w:val="36"/>
      <w:lang w:val="et-EE"/>
    </w:rPr>
  </w:style>
  <w:style w:type="paragraph" w:customStyle="1" w:styleId="Style1">
    <w:name w:val="Style1"/>
    <w:basedOn w:val="Normal"/>
    <w:autoRedefine/>
    <w:pPr>
      <w:tabs>
        <w:tab w:val="left" w:pos="709"/>
      </w:tabs>
      <w:suppressAutoHyphens/>
    </w:pPr>
    <w:rPr>
      <w:b/>
      <w:bCs/>
      <w:lang w:val="en-GB"/>
    </w:rPr>
  </w:style>
  <w:style w:type="paragraph" w:customStyle="1" w:styleId="oddl-nadpis">
    <w:name w:val="oddíl-nadpis"/>
    <w:basedOn w:val="Normal"/>
    <w:pPr>
      <w:keepNext/>
      <w:widowControl w:val="0"/>
      <w:tabs>
        <w:tab w:val="left" w:pos="567"/>
      </w:tabs>
      <w:spacing w:before="240" w:line="240" w:lineRule="exact"/>
    </w:pPr>
    <w:rPr>
      <w:rFonts w:ascii="Arial" w:hAnsi="Arial"/>
      <w:b/>
      <w:szCs w:val="20"/>
      <w:lang w:val="cs-CZ"/>
    </w:rPr>
  </w:style>
  <w:style w:type="paragraph" w:styleId="Footer">
    <w:name w:val="footer"/>
    <w:basedOn w:val="Normal"/>
    <w:semiHidden/>
    <w:pPr>
      <w:tabs>
        <w:tab w:val="center" w:pos="4677"/>
        <w:tab w:val="right" w:pos="9355"/>
      </w:tabs>
    </w:pPr>
    <w:rPr>
      <w:lang w:val="ru-RU" w:eastAsia="ru-RU"/>
    </w:rPr>
  </w:style>
  <w:style w:type="paragraph" w:styleId="BodyText">
    <w:name w:val="Body Text"/>
    <w:basedOn w:val="Normal"/>
    <w:semiHidden/>
    <w:pPr>
      <w:ind w:right="567"/>
      <w:jc w:val="both"/>
    </w:pPr>
    <w:rPr>
      <w:szCs w:val="20"/>
      <w:lang w:val="et-EE"/>
    </w:rPr>
  </w:style>
  <w:style w:type="paragraph" w:customStyle="1" w:styleId="WW-NormalIndent">
    <w:name w:val="WW-Normal Indent"/>
    <w:basedOn w:val="Normal"/>
    <w:pPr>
      <w:suppressAutoHyphens/>
      <w:spacing w:before="60"/>
      <w:ind w:left="1985" w:firstLine="1"/>
    </w:pPr>
    <w:rPr>
      <w:szCs w:val="20"/>
      <w:lang w:val="et-EE" w:eastAsia="en-US"/>
    </w:rPr>
  </w:style>
  <w:style w:type="character" w:styleId="PageNumber">
    <w:name w:val="page number"/>
    <w:basedOn w:val="DefaultParagraphFont"/>
    <w:semiHidden/>
  </w:style>
  <w:style w:type="paragraph" w:customStyle="1" w:styleId="a">
    <w:name w:val="Без интервала"/>
    <w:qFormat/>
    <w:rPr>
      <w:lang w:val="ru-RU"/>
    </w:rPr>
  </w:style>
  <w:style w:type="paragraph" w:customStyle="1" w:styleId="Default">
    <w:name w:val="Default"/>
    <w:pPr>
      <w:autoSpaceDE w:val="0"/>
      <w:autoSpaceDN w:val="0"/>
      <w:adjustRightInd w:val="0"/>
    </w:pPr>
    <w:rPr>
      <w:color w:val="000000"/>
      <w:sz w:val="24"/>
      <w:szCs w:val="24"/>
      <w:lang w:val="ru-RU" w:eastAsia="ru-RU"/>
    </w:rPr>
  </w:style>
  <w:style w:type="character" w:customStyle="1" w:styleId="Heading4Char">
    <w:name w:val="Heading 4 Char"/>
    <w:locked/>
    <w:rPr>
      <w:rFonts w:ascii="Times New Roman" w:hAnsi="Times New Roman" w:cs="Times New Roman"/>
      <w:b/>
      <w:bCs/>
      <w:sz w:val="28"/>
      <w:szCs w:val="28"/>
    </w:rPr>
  </w:style>
  <w:style w:type="character" w:styleId="FollowedHyperlink">
    <w:name w:val="FollowedHyperlink"/>
    <w:semiHidden/>
    <w:rPr>
      <w:color w:val="800080"/>
      <w:u w:val="single"/>
    </w:rPr>
  </w:style>
  <w:style w:type="character" w:styleId="Strong">
    <w:name w:val="Strong"/>
    <w:qFormat/>
    <w:rPr>
      <w:b/>
      <w:bCs/>
    </w:rPr>
  </w:style>
  <w:style w:type="character" w:customStyle="1" w:styleId="tyhik">
    <w:name w:val="tyhik"/>
    <w:basedOn w:val="DefaultParagraphFont"/>
  </w:style>
  <w:style w:type="paragraph" w:styleId="ListParagraph">
    <w:name w:val="List Paragraph"/>
    <w:basedOn w:val="Normal"/>
    <w:qFormat/>
    <w:pPr>
      <w:ind w:left="720"/>
    </w:pPr>
    <w:rPr>
      <w:lang w:val="et-EE"/>
    </w:rPr>
  </w:style>
  <w:style w:type="paragraph" w:styleId="BodyTextIndent2">
    <w:name w:val="Body Text Indent 2"/>
    <w:basedOn w:val="Normal"/>
    <w:semiHidden/>
    <w:pPr>
      <w:spacing w:line="360" w:lineRule="auto"/>
      <w:ind w:left="540" w:hanging="540"/>
      <w:jc w:val="both"/>
    </w:pPr>
    <w:rPr>
      <w:szCs w:val="20"/>
    </w:rPr>
  </w:style>
  <w:style w:type="character" w:styleId="Emphasis">
    <w:name w:val="Emphasis"/>
    <w:qFormat/>
    <w:rPr>
      <w:b/>
      <w:bCs/>
      <w:i w:val="0"/>
      <w:iCs w:val="0"/>
    </w:rPr>
  </w:style>
  <w:style w:type="paragraph" w:styleId="NormalWeb">
    <w:name w:val="Normal (Web)"/>
    <w:basedOn w:val="Normal"/>
    <w:semiHidden/>
    <w:pPr>
      <w:spacing w:before="240" w:after="100" w:afterAutospacing="1"/>
    </w:pPr>
    <w:rPr>
      <w:rFonts w:ascii="Arial Unicode MS" w:eastAsia="Arial Unicode MS" w:hAnsi="Arial Unicode MS" w:cs="Arial Unicode MS"/>
      <w:lang w:val="en-GB"/>
    </w:rPr>
  </w:style>
  <w:style w:type="paragraph" w:styleId="BodyText2">
    <w:name w:val="Body Text 2"/>
    <w:basedOn w:val="Normal"/>
    <w:semiHidden/>
    <w:pPr>
      <w:jc w:val="both"/>
    </w:p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a0">
    <w:name w:val="Текст примечания Знак"/>
    <w:semiHidden/>
    <w:rPr>
      <w:lang w:val="en-US" w:eastAsia="en-US"/>
    </w:rPr>
  </w:style>
  <w:style w:type="paragraph" w:customStyle="1" w:styleId="a1">
    <w:name w:val="Тема примечания"/>
    <w:basedOn w:val="CommentText"/>
    <w:next w:val="CommentText"/>
    <w:semiHidden/>
    <w:unhideWhenUsed/>
    <w:rPr>
      <w:b/>
      <w:bCs/>
    </w:rPr>
  </w:style>
  <w:style w:type="character" w:customStyle="1" w:styleId="a2">
    <w:name w:val="Тема примечания Знак"/>
    <w:semiHidden/>
    <w:rPr>
      <w:b/>
      <w:bCs/>
      <w:lang w:val="en-US" w:eastAsia="en-US"/>
    </w:rPr>
  </w:style>
  <w:style w:type="paragraph" w:customStyle="1" w:styleId="a3">
    <w:name w:val="Текст выноски"/>
    <w:basedOn w:val="Normal"/>
    <w:semiHidden/>
    <w:unhideWhenUsed/>
    <w:rPr>
      <w:rFonts w:ascii="Segoe UI" w:hAnsi="Segoe UI" w:cs="Segoe UI"/>
      <w:sz w:val="18"/>
      <w:szCs w:val="18"/>
    </w:rPr>
  </w:style>
  <w:style w:type="character" w:customStyle="1" w:styleId="a4">
    <w:name w:val="Текст выноски Знак"/>
    <w:semiHidden/>
    <w:rPr>
      <w:rFonts w:ascii="Segoe UI" w:hAnsi="Segoe UI" w:cs="Segoe UI"/>
      <w:sz w:val="18"/>
      <w:szCs w:val="18"/>
      <w:lang w:val="en-US" w:eastAsia="en-US"/>
    </w:rPr>
  </w:style>
  <w:style w:type="character" w:customStyle="1" w:styleId="apple-converted-space">
    <w:name w:val="apple-converted-space"/>
    <w:basedOn w:val="DefaultParagraphFont"/>
  </w:style>
  <w:style w:type="character" w:customStyle="1" w:styleId="UnresolvedMention">
    <w:name w:val="Unresolved Mention"/>
    <w:uiPriority w:val="99"/>
    <w:semiHidden/>
    <w:unhideWhenUsed/>
    <w:rsid w:val="00E42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45971">
      <w:bodyDiv w:val="1"/>
      <w:marLeft w:val="0"/>
      <w:marRight w:val="0"/>
      <w:marTop w:val="0"/>
      <w:marBottom w:val="0"/>
      <w:divBdr>
        <w:top w:val="none" w:sz="0" w:space="0" w:color="auto"/>
        <w:left w:val="none" w:sz="0" w:space="0" w:color="auto"/>
        <w:bottom w:val="none" w:sz="0" w:space="0" w:color="auto"/>
        <w:right w:val="none" w:sz="0" w:space="0" w:color="auto"/>
      </w:divBdr>
    </w:div>
    <w:div w:id="31479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mta.ee/e-service/doc/i0301.xsq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ktor@slootus.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irektor@slootus.ee" TargetMode="External"/><Relationship Id="rId4" Type="http://schemas.openxmlformats.org/officeDocument/2006/relationships/webSettings" Target="webSettings.xml"/><Relationship Id="rId9" Type="http://schemas.openxmlformats.org/officeDocument/2006/relationships/hyperlink" Target="mailto:direktor@slootus.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HD</vt:lpstr>
    </vt:vector>
  </TitlesOfParts>
  <Company>Linnavalitsus</Company>
  <LinksUpToDate>false</LinksUpToDate>
  <CharactersWithSpaces>15854</CharactersWithSpaces>
  <SharedDoc>false</SharedDoc>
  <HLinks>
    <vt:vector size="24" baseType="variant">
      <vt:variant>
        <vt:i4>852030</vt:i4>
      </vt:variant>
      <vt:variant>
        <vt:i4>9</vt:i4>
      </vt:variant>
      <vt:variant>
        <vt:i4>0</vt:i4>
      </vt:variant>
      <vt:variant>
        <vt:i4>5</vt:i4>
      </vt:variant>
      <vt:variant>
        <vt:lpwstr>mailto:direktor@slootus.ee</vt:lpwstr>
      </vt:variant>
      <vt:variant>
        <vt:lpwstr/>
      </vt:variant>
      <vt:variant>
        <vt:i4>852030</vt:i4>
      </vt:variant>
      <vt:variant>
        <vt:i4>6</vt:i4>
      </vt:variant>
      <vt:variant>
        <vt:i4>0</vt:i4>
      </vt:variant>
      <vt:variant>
        <vt:i4>5</vt:i4>
      </vt:variant>
      <vt:variant>
        <vt:lpwstr>mailto:direktor@slootus.ee</vt:lpwstr>
      </vt:variant>
      <vt:variant>
        <vt:lpwstr/>
      </vt:variant>
      <vt:variant>
        <vt:i4>4522070</vt:i4>
      </vt:variant>
      <vt:variant>
        <vt:i4>3</vt:i4>
      </vt:variant>
      <vt:variant>
        <vt:i4>0</vt:i4>
      </vt:variant>
      <vt:variant>
        <vt:i4>5</vt:i4>
      </vt:variant>
      <vt:variant>
        <vt:lpwstr>https://apps.emta.ee/e-service/doc/i0301.xsql</vt:lpwstr>
      </vt:variant>
      <vt:variant>
        <vt:lpwstr/>
      </vt:variant>
      <vt:variant>
        <vt:i4>852030</vt:i4>
      </vt:variant>
      <vt:variant>
        <vt:i4>0</vt:i4>
      </vt:variant>
      <vt:variant>
        <vt:i4>0</vt:i4>
      </vt:variant>
      <vt:variant>
        <vt:i4>5</vt:i4>
      </vt:variant>
      <vt:variant>
        <vt:lpwstr>mailto:direktor@slootus.ee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dc:title>
  <dc:subject/>
  <dc:creator>Deniss Iškin</dc:creator>
  <cp:keywords/>
  <dc:description/>
  <cp:lastModifiedBy>Admin</cp:lastModifiedBy>
  <cp:revision>2</cp:revision>
  <cp:lastPrinted>2019-12-03T15:59:00Z</cp:lastPrinted>
  <dcterms:created xsi:type="dcterms:W3CDTF">2019-12-05T09:18:00Z</dcterms:created>
  <dcterms:modified xsi:type="dcterms:W3CDTF">2019-12-05T09:18:00Z</dcterms:modified>
</cp:coreProperties>
</file>